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1BB" w:rsidRPr="00AA6F74" w:rsidRDefault="00C921BB" w:rsidP="00AA6F74">
      <w:pPr>
        <w:pStyle w:val="NoSpacing"/>
        <w:rPr>
          <w:rFonts w:cs="Arial"/>
          <w:b/>
          <w:szCs w:val="24"/>
        </w:rPr>
      </w:pPr>
      <w:r w:rsidRPr="00AA6F74">
        <w:rPr>
          <w:rFonts w:cs="Arial"/>
          <w:b/>
          <w:noProof/>
          <w:szCs w:val="24"/>
          <w:lang w:eastAsia="en-GB"/>
        </w:rPr>
        <w:drawing>
          <wp:anchor distT="0" distB="0" distL="114300" distR="114300" simplePos="0" relativeHeight="251659264" behindDoc="0" locked="0" layoutInCell="1" allowOverlap="1">
            <wp:simplePos x="0" y="0"/>
            <wp:positionH relativeFrom="column">
              <wp:posOffset>-457200</wp:posOffset>
            </wp:positionH>
            <wp:positionV relativeFrom="paragraph">
              <wp:posOffset>-609600</wp:posOffset>
            </wp:positionV>
            <wp:extent cx="2219325" cy="742950"/>
            <wp:effectExtent l="1905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ep-logo.jpg"/>
                    <pic:cNvPicPr/>
                  </pic:nvPicPr>
                  <pic:blipFill>
                    <a:blip r:embed="rId8" cstate="print"/>
                    <a:stretch>
                      <a:fillRect/>
                    </a:stretch>
                  </pic:blipFill>
                  <pic:spPr>
                    <a:xfrm>
                      <a:off x="0" y="0"/>
                      <a:ext cx="2219325" cy="742950"/>
                    </a:xfrm>
                    <a:prstGeom prst="rect">
                      <a:avLst/>
                    </a:prstGeom>
                  </pic:spPr>
                </pic:pic>
              </a:graphicData>
            </a:graphic>
          </wp:anchor>
        </w:drawing>
      </w:r>
      <w:r w:rsidR="00A453B5" w:rsidRPr="00AA6F74">
        <w:rPr>
          <w:rFonts w:cs="Arial"/>
          <w:b/>
          <w:szCs w:val="24"/>
        </w:rPr>
        <w:tab/>
      </w:r>
      <w:r w:rsidR="00A453B5" w:rsidRPr="00AA6F74">
        <w:rPr>
          <w:rFonts w:cs="Arial"/>
          <w:b/>
          <w:szCs w:val="24"/>
        </w:rPr>
        <w:tab/>
      </w:r>
      <w:r w:rsidR="00A453B5" w:rsidRPr="00AA6F74">
        <w:rPr>
          <w:rFonts w:cs="Arial"/>
          <w:b/>
          <w:szCs w:val="24"/>
        </w:rPr>
        <w:tab/>
      </w:r>
      <w:r w:rsidR="00A453B5" w:rsidRPr="00AA6F74">
        <w:rPr>
          <w:rFonts w:cs="Arial"/>
          <w:b/>
          <w:szCs w:val="24"/>
        </w:rPr>
        <w:tab/>
      </w:r>
      <w:r w:rsidR="00A453B5" w:rsidRPr="00AA6F74">
        <w:rPr>
          <w:rFonts w:cs="Arial"/>
          <w:b/>
          <w:szCs w:val="24"/>
        </w:rPr>
        <w:tab/>
      </w:r>
      <w:r w:rsidR="00A453B5" w:rsidRPr="00AA6F74">
        <w:rPr>
          <w:rFonts w:cs="Arial"/>
          <w:b/>
          <w:szCs w:val="24"/>
        </w:rPr>
        <w:tab/>
      </w:r>
      <w:r w:rsidR="00A453B5" w:rsidRPr="00AA6F74">
        <w:rPr>
          <w:rFonts w:cs="Arial"/>
          <w:b/>
          <w:szCs w:val="24"/>
        </w:rPr>
        <w:tab/>
      </w:r>
      <w:r w:rsidR="00A453B5" w:rsidRPr="00AA6F74">
        <w:rPr>
          <w:rFonts w:cs="Arial"/>
          <w:b/>
          <w:szCs w:val="24"/>
        </w:rPr>
        <w:tab/>
      </w:r>
      <w:r w:rsidR="00A453B5" w:rsidRPr="00AA6F74">
        <w:rPr>
          <w:rFonts w:cs="Arial"/>
          <w:b/>
          <w:szCs w:val="24"/>
        </w:rPr>
        <w:tab/>
      </w:r>
      <w:r w:rsidR="00A453B5" w:rsidRPr="00AA6F74">
        <w:rPr>
          <w:rFonts w:cs="Arial"/>
          <w:b/>
          <w:szCs w:val="24"/>
        </w:rPr>
        <w:tab/>
      </w:r>
      <w:r w:rsidR="00A453B5" w:rsidRPr="00AA6F74">
        <w:rPr>
          <w:rFonts w:cs="Arial"/>
          <w:b/>
          <w:szCs w:val="24"/>
        </w:rPr>
        <w:tab/>
        <w:t xml:space="preserve"> </w:t>
      </w:r>
    </w:p>
    <w:p w:rsidR="00C921BB" w:rsidRDefault="00C921BB" w:rsidP="00AA6F74">
      <w:pPr>
        <w:pStyle w:val="NoSpacing"/>
        <w:rPr>
          <w:rFonts w:eastAsia="Times New Roman" w:cs="Arial"/>
          <w:b/>
          <w:bCs/>
          <w:szCs w:val="24"/>
        </w:rPr>
      </w:pPr>
      <w:r w:rsidRPr="00AA6F74">
        <w:rPr>
          <w:rFonts w:eastAsia="Times New Roman" w:cs="Arial"/>
          <w:b/>
          <w:bCs/>
          <w:szCs w:val="24"/>
        </w:rPr>
        <w:t xml:space="preserve">Lancashire Enterprise Partnership Limited </w:t>
      </w:r>
    </w:p>
    <w:p w:rsidR="00C85B2E" w:rsidRDefault="00C85B2E" w:rsidP="00AA6F74">
      <w:pPr>
        <w:pStyle w:val="NoSpacing"/>
        <w:rPr>
          <w:rFonts w:eastAsia="Times New Roman" w:cs="Arial"/>
          <w:b/>
          <w:bCs/>
          <w:szCs w:val="24"/>
        </w:rPr>
      </w:pPr>
    </w:p>
    <w:p w:rsidR="00C85B2E" w:rsidRPr="00AA6F74" w:rsidRDefault="00C85B2E" w:rsidP="00AA6F74">
      <w:pPr>
        <w:pStyle w:val="NoSpacing"/>
        <w:rPr>
          <w:rFonts w:eastAsia="Times New Roman" w:cs="Arial"/>
          <w:b/>
          <w:bCs/>
          <w:szCs w:val="24"/>
        </w:rPr>
      </w:pPr>
      <w:r>
        <w:rPr>
          <w:rFonts w:eastAsia="Times New Roman" w:cs="Arial"/>
          <w:b/>
          <w:bCs/>
          <w:szCs w:val="24"/>
        </w:rPr>
        <w:t>Private &amp; Confidential</w:t>
      </w:r>
      <w:r w:rsidR="00113F48">
        <w:rPr>
          <w:rFonts w:eastAsia="Times New Roman" w:cs="Arial"/>
          <w:b/>
          <w:bCs/>
          <w:szCs w:val="24"/>
        </w:rPr>
        <w:t>: NO</w:t>
      </w:r>
    </w:p>
    <w:p w:rsidR="00C921BB" w:rsidRPr="00AA6F74" w:rsidRDefault="00C921BB" w:rsidP="00AA6F74">
      <w:pPr>
        <w:pStyle w:val="NoSpacing"/>
        <w:rPr>
          <w:rFonts w:eastAsia="Times New Roman" w:cs="Arial"/>
          <w:b/>
          <w:bCs/>
          <w:szCs w:val="24"/>
        </w:rPr>
      </w:pPr>
    </w:p>
    <w:p w:rsidR="00C921BB" w:rsidRDefault="00A33CA1" w:rsidP="00AA6F74">
      <w:pPr>
        <w:pStyle w:val="NoSpacing"/>
        <w:rPr>
          <w:rFonts w:eastAsia="Times New Roman" w:cs="Arial"/>
          <w:b/>
          <w:bCs/>
          <w:szCs w:val="24"/>
        </w:rPr>
      </w:pPr>
      <w:r>
        <w:rPr>
          <w:rFonts w:eastAsia="Times New Roman" w:cs="Arial"/>
          <w:b/>
          <w:bCs/>
          <w:szCs w:val="24"/>
        </w:rPr>
        <w:t>21</w:t>
      </w:r>
      <w:r w:rsidRPr="00A33CA1">
        <w:rPr>
          <w:rFonts w:eastAsia="Times New Roman" w:cs="Arial"/>
          <w:b/>
          <w:bCs/>
          <w:szCs w:val="24"/>
          <w:vertAlign w:val="superscript"/>
        </w:rPr>
        <w:t>st</w:t>
      </w:r>
      <w:r>
        <w:rPr>
          <w:rFonts w:eastAsia="Times New Roman" w:cs="Arial"/>
          <w:b/>
          <w:bCs/>
          <w:szCs w:val="24"/>
        </w:rPr>
        <w:t xml:space="preserve"> April</w:t>
      </w:r>
      <w:r w:rsidR="00483F6D">
        <w:rPr>
          <w:rFonts w:eastAsia="Times New Roman" w:cs="Arial"/>
          <w:b/>
          <w:bCs/>
          <w:szCs w:val="24"/>
        </w:rPr>
        <w:t xml:space="preserve"> </w:t>
      </w:r>
      <w:r w:rsidR="00082D80" w:rsidRPr="00AA6F74">
        <w:rPr>
          <w:rFonts w:eastAsia="Times New Roman" w:cs="Arial"/>
          <w:b/>
          <w:bCs/>
          <w:szCs w:val="24"/>
        </w:rPr>
        <w:t>201</w:t>
      </w:r>
      <w:r w:rsidR="00483F6D">
        <w:rPr>
          <w:rFonts w:eastAsia="Times New Roman" w:cs="Arial"/>
          <w:b/>
          <w:bCs/>
          <w:szCs w:val="24"/>
        </w:rPr>
        <w:t>5</w:t>
      </w:r>
    </w:p>
    <w:p w:rsidR="00113F48" w:rsidRDefault="00113F48" w:rsidP="00AA6F74">
      <w:pPr>
        <w:pStyle w:val="NoSpacing"/>
        <w:rPr>
          <w:rFonts w:eastAsia="Times New Roman" w:cs="Arial"/>
          <w:b/>
          <w:bCs/>
          <w:szCs w:val="24"/>
        </w:rPr>
      </w:pPr>
    </w:p>
    <w:p w:rsidR="00113F48" w:rsidRDefault="00113F48" w:rsidP="00113F48">
      <w:pPr>
        <w:pStyle w:val="NoSpacing"/>
        <w:ind w:left="720" w:hanging="720"/>
        <w:rPr>
          <w:rFonts w:cs="Arial"/>
          <w:b/>
          <w:szCs w:val="24"/>
        </w:rPr>
      </w:pPr>
      <w:r>
        <w:rPr>
          <w:rFonts w:cs="Arial"/>
          <w:b/>
          <w:szCs w:val="24"/>
        </w:rPr>
        <w:t>Lancashire Growth Deal Transport Schemes Funding Approval Decisions:</w:t>
      </w:r>
    </w:p>
    <w:p w:rsidR="00113F48" w:rsidRDefault="00113F48" w:rsidP="00113F48">
      <w:pPr>
        <w:pStyle w:val="NoSpacing"/>
        <w:ind w:left="720" w:hanging="720"/>
        <w:rPr>
          <w:rFonts w:cs="Arial"/>
          <w:b/>
          <w:szCs w:val="24"/>
        </w:rPr>
      </w:pPr>
    </w:p>
    <w:p w:rsidR="00113F48" w:rsidRDefault="00113F48" w:rsidP="00113F48">
      <w:pPr>
        <w:pStyle w:val="NoSpacing"/>
        <w:ind w:left="720" w:hanging="720"/>
        <w:rPr>
          <w:rFonts w:cs="Arial"/>
          <w:b/>
          <w:szCs w:val="24"/>
        </w:rPr>
      </w:pPr>
      <w:r>
        <w:rPr>
          <w:rFonts w:cs="Arial"/>
          <w:b/>
          <w:szCs w:val="24"/>
        </w:rPr>
        <w:t>Blackburn to Manchester Rail Corridor Improvement Scheme</w:t>
      </w:r>
    </w:p>
    <w:p w:rsidR="00113F48" w:rsidRDefault="00113F48" w:rsidP="00113F48">
      <w:pPr>
        <w:pStyle w:val="NoSpacing"/>
        <w:ind w:left="720" w:hanging="720"/>
        <w:rPr>
          <w:rFonts w:cs="Arial"/>
          <w:b/>
          <w:szCs w:val="24"/>
        </w:rPr>
      </w:pPr>
      <w:r>
        <w:rPr>
          <w:rFonts w:cs="Arial"/>
          <w:b/>
          <w:szCs w:val="24"/>
        </w:rPr>
        <w:t>Blackpool Bridges Maintenance Scheme</w:t>
      </w:r>
    </w:p>
    <w:p w:rsidR="00113F48" w:rsidRPr="00483F6D" w:rsidRDefault="00113F48" w:rsidP="00113F48">
      <w:pPr>
        <w:pStyle w:val="NoSpacing"/>
        <w:ind w:left="720" w:hanging="720"/>
        <w:rPr>
          <w:rFonts w:cs="Arial"/>
          <w:b/>
          <w:szCs w:val="24"/>
        </w:rPr>
      </w:pPr>
      <w:r>
        <w:rPr>
          <w:rFonts w:cs="Arial"/>
          <w:b/>
          <w:szCs w:val="24"/>
        </w:rPr>
        <w:t>Centenary Way Viaduct Maintenance Scheme</w:t>
      </w:r>
    </w:p>
    <w:p w:rsidR="00113F48" w:rsidRDefault="00113F48" w:rsidP="00AA6F74">
      <w:pPr>
        <w:pStyle w:val="NoSpacing"/>
        <w:rPr>
          <w:rFonts w:eastAsia="Times New Roman" w:cs="Arial"/>
          <w:b/>
          <w:bCs/>
          <w:szCs w:val="24"/>
        </w:rPr>
      </w:pPr>
    </w:p>
    <w:p w:rsidR="00113F48" w:rsidRDefault="00113F48" w:rsidP="00AA6F74">
      <w:pPr>
        <w:pStyle w:val="NoSpacing"/>
        <w:rPr>
          <w:rFonts w:eastAsia="Times New Roman" w:cs="Arial"/>
          <w:b/>
          <w:bCs/>
          <w:szCs w:val="24"/>
        </w:rPr>
      </w:pPr>
      <w:r>
        <w:rPr>
          <w:rFonts w:eastAsia="Times New Roman" w:cs="Arial"/>
          <w:b/>
          <w:bCs/>
          <w:szCs w:val="24"/>
        </w:rPr>
        <w:t>(Appendices 'A' to 'C' refer)</w:t>
      </w:r>
    </w:p>
    <w:p w:rsidR="00113F48" w:rsidRDefault="00113F48" w:rsidP="00AA6F74">
      <w:pPr>
        <w:pStyle w:val="NoSpacing"/>
        <w:rPr>
          <w:rFonts w:eastAsia="Times New Roman" w:cs="Arial"/>
          <w:b/>
          <w:bCs/>
          <w:szCs w:val="24"/>
        </w:rPr>
      </w:pPr>
    </w:p>
    <w:p w:rsidR="00113F48" w:rsidRPr="004038D0" w:rsidRDefault="00113F48" w:rsidP="00113F48">
      <w:pPr>
        <w:rPr>
          <w:rFonts w:ascii="Arial" w:hAnsi="Arial" w:cs="Arial"/>
          <w:b/>
          <w:sz w:val="24"/>
          <w:szCs w:val="24"/>
        </w:rPr>
      </w:pPr>
      <w:r w:rsidRPr="004038D0">
        <w:rPr>
          <w:rFonts w:ascii="Arial" w:hAnsi="Arial" w:cs="Arial"/>
          <w:b/>
          <w:sz w:val="24"/>
          <w:szCs w:val="24"/>
        </w:rPr>
        <w:t xml:space="preserve">Report Author: </w:t>
      </w:r>
      <w:r>
        <w:rPr>
          <w:rFonts w:ascii="Arial" w:hAnsi="Arial" w:cs="Arial"/>
          <w:b/>
          <w:sz w:val="24"/>
          <w:szCs w:val="24"/>
        </w:rPr>
        <w:t>Chair of Transport for Lancashire</w:t>
      </w:r>
    </w:p>
    <w:p w:rsidR="00113F48" w:rsidRDefault="00113F48" w:rsidP="00AA6F74">
      <w:pPr>
        <w:pStyle w:val="NoSpacing"/>
        <w:rPr>
          <w:rFonts w:cs="Arial"/>
          <w:szCs w:val="24"/>
        </w:rPr>
      </w:pPr>
    </w:p>
    <w:p w:rsidR="00C921BB" w:rsidRPr="00AA6F74" w:rsidRDefault="004F5F7E" w:rsidP="00AA6F74">
      <w:pPr>
        <w:pStyle w:val="NoSpacing"/>
        <w:rPr>
          <w:rFonts w:cs="Arial"/>
          <w:szCs w:val="24"/>
        </w:rPr>
      </w:pPr>
      <w:r>
        <w:rPr>
          <w:rFonts w:cs="Arial"/>
          <w:noProof/>
          <w:szCs w:val="24"/>
          <w:lang w:eastAsia="en-GB"/>
        </w:rPr>
        <mc:AlternateContent>
          <mc:Choice Requires="wps">
            <w:drawing>
              <wp:anchor distT="0" distB="0" distL="114300" distR="114300" simplePos="0" relativeHeight="251661312" behindDoc="0" locked="0" layoutInCell="1" allowOverlap="1">
                <wp:simplePos x="0" y="0"/>
                <wp:positionH relativeFrom="column">
                  <wp:posOffset>-46990</wp:posOffset>
                </wp:positionH>
                <wp:positionV relativeFrom="paragraph">
                  <wp:posOffset>142875</wp:posOffset>
                </wp:positionV>
                <wp:extent cx="5676265" cy="276225"/>
                <wp:effectExtent l="10160" t="5080" r="952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276225"/>
                        </a:xfrm>
                        <a:prstGeom prst="rect">
                          <a:avLst/>
                        </a:prstGeom>
                        <a:solidFill>
                          <a:srgbClr val="FFFFFF"/>
                        </a:solidFill>
                        <a:ln w="9525">
                          <a:solidFill>
                            <a:srgbClr val="000000"/>
                          </a:solidFill>
                          <a:miter lim="800000"/>
                          <a:headEnd/>
                          <a:tailEnd/>
                        </a:ln>
                      </wps:spPr>
                      <wps:txbx>
                        <w:txbxContent>
                          <w:p w:rsidR="00113F48" w:rsidRDefault="00113F48" w:rsidP="00113F48">
                            <w:pPr>
                              <w:pStyle w:val="NoSpacing"/>
                              <w:rPr>
                                <w:rFonts w:cs="Arial"/>
                                <w:b/>
                                <w:szCs w:val="24"/>
                              </w:rPr>
                            </w:pPr>
                            <w:bookmarkStart w:id="0" w:name="_GoBack"/>
                          </w:p>
                          <w:p w:rsidR="00113F48" w:rsidRPr="001A3777" w:rsidRDefault="00113F48" w:rsidP="00113F48">
                            <w:pPr>
                              <w:pStyle w:val="NoSpacing"/>
                              <w:rPr>
                                <w:rFonts w:cs="Arial"/>
                                <w:b/>
                                <w:szCs w:val="24"/>
                              </w:rPr>
                            </w:pPr>
                            <w:r w:rsidRPr="001A3777">
                              <w:rPr>
                                <w:rFonts w:cs="Arial"/>
                                <w:b/>
                                <w:szCs w:val="24"/>
                              </w:rPr>
                              <w:t>Executive Summary</w:t>
                            </w:r>
                          </w:p>
                          <w:p w:rsidR="00113F48" w:rsidRPr="001A3777" w:rsidRDefault="00113F48" w:rsidP="00113F48">
                            <w:pPr>
                              <w:pStyle w:val="NoSpacing"/>
                            </w:pPr>
                          </w:p>
                          <w:p w:rsidR="00113F48" w:rsidRPr="001323D7" w:rsidRDefault="00113F48" w:rsidP="00113F48">
                            <w:pPr>
                              <w:pStyle w:val="NoSpacing"/>
                              <w:tabs>
                                <w:tab w:val="left" w:pos="709"/>
                              </w:tabs>
                              <w:rPr>
                                <w:rFonts w:eastAsia="Calibri"/>
                              </w:rPr>
                            </w:pPr>
                            <w:r w:rsidRPr="001323D7">
                              <w:rPr>
                                <w:szCs w:val="24"/>
                              </w:rPr>
                              <w:t xml:space="preserve">The Blackburn to </w:t>
                            </w:r>
                            <w:r>
                              <w:rPr>
                                <w:szCs w:val="24"/>
                              </w:rPr>
                              <w:t xml:space="preserve">Manchester </w:t>
                            </w:r>
                            <w:r w:rsidRPr="001323D7">
                              <w:rPr>
                                <w:szCs w:val="24"/>
                              </w:rPr>
                              <w:t>Rail Corridor Improvement Scheme is included in Lancashire's transport investment programme as a project due to commence works in 2015/16.  In accordance with the Lancashire Enterprise Partnership's Assurance Framework, the scheme is therefore subject to a two stage approvals process, the second stage of which is a Full Approval decision by the Board.  The Blackpool Bridges Maintenance and Centenary Way Viaduct Maintenance Schemes are also included in the programme as projects due to commence works in 2015/16.</w:t>
                            </w:r>
                            <w:r>
                              <w:rPr>
                                <w:szCs w:val="24"/>
                              </w:rPr>
                              <w:t xml:space="preserve">  </w:t>
                            </w:r>
                            <w:r w:rsidRPr="00971ED7">
                              <w:rPr>
                                <w:rFonts w:cs="Arial"/>
                                <w:szCs w:val="24"/>
                              </w:rPr>
                              <w:t xml:space="preserve">In accordance with the Assurance Framework, </w:t>
                            </w:r>
                            <w:r>
                              <w:rPr>
                                <w:rFonts w:cs="Arial"/>
                                <w:szCs w:val="24"/>
                              </w:rPr>
                              <w:t xml:space="preserve">both are </w:t>
                            </w:r>
                            <w:r w:rsidRPr="00971ED7">
                              <w:rPr>
                                <w:rFonts w:cs="Arial"/>
                                <w:szCs w:val="24"/>
                              </w:rPr>
                              <w:t>subject to a single stage approvals process through the submission of a Strategic Outline Business Case.</w:t>
                            </w:r>
                          </w:p>
                          <w:p w:rsidR="00113F48" w:rsidRPr="001323D7" w:rsidRDefault="00113F48" w:rsidP="00113F48">
                            <w:pPr>
                              <w:pStyle w:val="NoSpacing"/>
                              <w:tabs>
                                <w:tab w:val="left" w:pos="567"/>
                                <w:tab w:val="left" w:pos="709"/>
                              </w:tabs>
                              <w:ind w:left="1099" w:hanging="532"/>
                            </w:pPr>
                          </w:p>
                          <w:p w:rsidR="00113F48" w:rsidRPr="001323D7" w:rsidRDefault="00113F48" w:rsidP="00113F48">
                            <w:pPr>
                              <w:pStyle w:val="NoSpacing"/>
                              <w:tabs>
                                <w:tab w:val="left" w:pos="709"/>
                              </w:tabs>
                              <w:rPr>
                                <w:rFonts w:eastAsia="Calibri"/>
                              </w:rPr>
                            </w:pPr>
                            <w:r w:rsidRPr="001323D7">
                              <w:t xml:space="preserve">Jacobs UK Limited </w:t>
                            </w:r>
                            <w:r>
                              <w:t>has undertaken i</w:t>
                            </w:r>
                            <w:r w:rsidRPr="001323D7">
                              <w:t xml:space="preserve">ndependent scrutiny of the Full Business Case for the </w:t>
                            </w:r>
                            <w:r w:rsidRPr="001323D7">
                              <w:rPr>
                                <w:szCs w:val="24"/>
                              </w:rPr>
                              <w:t>Blackburn to Manchester Rail Corridor Improvement Scheme</w:t>
                            </w:r>
                            <w:r>
                              <w:rPr>
                                <w:szCs w:val="24"/>
                              </w:rPr>
                              <w:t xml:space="preserve">.  The consultants have recommended </w:t>
                            </w:r>
                            <w:r w:rsidRPr="001323D7">
                              <w:rPr>
                                <w:szCs w:val="24"/>
                              </w:rPr>
                              <w:t xml:space="preserve">the </w:t>
                            </w:r>
                            <w:r>
                              <w:rPr>
                                <w:szCs w:val="24"/>
                              </w:rPr>
                              <w:t xml:space="preserve">project </w:t>
                            </w:r>
                            <w:r w:rsidRPr="001323D7">
                              <w:rPr>
                                <w:szCs w:val="24"/>
                              </w:rPr>
                              <w:t xml:space="preserve">be granted Full Approval to enable it to progress to </w:t>
                            </w:r>
                            <w:r>
                              <w:rPr>
                                <w:szCs w:val="24"/>
                              </w:rPr>
                              <w:t>i</w:t>
                            </w:r>
                            <w:r w:rsidRPr="001323D7">
                              <w:rPr>
                                <w:szCs w:val="24"/>
                              </w:rPr>
                              <w:t>mplementation.</w:t>
                            </w:r>
                          </w:p>
                          <w:p w:rsidR="00113F48" w:rsidRDefault="00113F48" w:rsidP="00113F48">
                            <w:pPr>
                              <w:pStyle w:val="ListParagraph"/>
                              <w:rPr>
                                <w:rFonts w:eastAsia="Calibri"/>
                              </w:rPr>
                            </w:pPr>
                          </w:p>
                          <w:p w:rsidR="00113F48" w:rsidRPr="001323D7" w:rsidRDefault="00113F48" w:rsidP="00113F48">
                            <w:pPr>
                              <w:pStyle w:val="NoSpacing"/>
                              <w:tabs>
                                <w:tab w:val="left" w:pos="709"/>
                              </w:tabs>
                              <w:rPr>
                                <w:rFonts w:eastAsia="Calibri"/>
                              </w:rPr>
                            </w:pPr>
                            <w:r w:rsidRPr="001323D7">
                              <w:t xml:space="preserve">Jacobs UK Limited </w:t>
                            </w:r>
                            <w:r>
                              <w:t xml:space="preserve">has undertaken independent scrutiny of the Strategic Outline </w:t>
                            </w:r>
                            <w:r w:rsidRPr="001323D7">
                              <w:t>Business Case for the</w:t>
                            </w:r>
                            <w:r>
                              <w:t xml:space="preserve"> Blackpool Bridges Maintenance Scheme.  T</w:t>
                            </w:r>
                            <w:r>
                              <w:rPr>
                                <w:szCs w:val="24"/>
                              </w:rPr>
                              <w:t>he consultant</w:t>
                            </w:r>
                            <w:r w:rsidRPr="001323D7">
                              <w:rPr>
                                <w:szCs w:val="24"/>
                              </w:rPr>
                              <w:t xml:space="preserve">s </w:t>
                            </w:r>
                            <w:r>
                              <w:rPr>
                                <w:szCs w:val="24"/>
                              </w:rPr>
                              <w:t xml:space="preserve">have recommended that </w:t>
                            </w:r>
                            <w:r w:rsidRPr="001323D7">
                              <w:rPr>
                                <w:szCs w:val="24"/>
                              </w:rPr>
                              <w:t xml:space="preserve">the </w:t>
                            </w:r>
                            <w:r>
                              <w:rPr>
                                <w:szCs w:val="24"/>
                              </w:rPr>
                              <w:t xml:space="preserve">project </w:t>
                            </w:r>
                            <w:r w:rsidRPr="001323D7">
                              <w:rPr>
                                <w:szCs w:val="24"/>
                              </w:rPr>
                              <w:t xml:space="preserve">be granted Full Approval to enable it to progress to </w:t>
                            </w:r>
                            <w:r>
                              <w:rPr>
                                <w:szCs w:val="24"/>
                              </w:rPr>
                              <w:t>i</w:t>
                            </w:r>
                            <w:r w:rsidRPr="001323D7">
                              <w:rPr>
                                <w:szCs w:val="24"/>
                              </w:rPr>
                              <w:t>mplementation</w:t>
                            </w:r>
                            <w:r>
                              <w:rPr>
                                <w:szCs w:val="24"/>
                              </w:rPr>
                              <w:t>,</w:t>
                            </w:r>
                            <w:r w:rsidRPr="001323D7">
                              <w:rPr>
                                <w:szCs w:val="24"/>
                              </w:rPr>
                              <w:t xml:space="preserve"> </w:t>
                            </w:r>
                            <w:r w:rsidRPr="00AE1895">
                              <w:rPr>
                                <w:szCs w:val="24"/>
                              </w:rPr>
                              <w:t xml:space="preserve">subject to </w:t>
                            </w:r>
                            <w:r>
                              <w:rPr>
                                <w:szCs w:val="24"/>
                              </w:rPr>
                              <w:t>a number of conditions being discharged.</w:t>
                            </w:r>
                          </w:p>
                          <w:p w:rsidR="00113F48" w:rsidRPr="001323D7" w:rsidRDefault="00113F48" w:rsidP="00113F48">
                            <w:pPr>
                              <w:pStyle w:val="ListParagraph"/>
                              <w:ind w:left="567"/>
                              <w:rPr>
                                <w:rFonts w:ascii="Arial" w:eastAsia="Calibri" w:hAnsi="Arial" w:cs="Arial"/>
                                <w:sz w:val="24"/>
                                <w:szCs w:val="24"/>
                              </w:rPr>
                            </w:pPr>
                          </w:p>
                          <w:p w:rsidR="00113F48" w:rsidRPr="001323D7" w:rsidRDefault="00113F48" w:rsidP="00113F48">
                            <w:pPr>
                              <w:pStyle w:val="NoSpacing"/>
                              <w:tabs>
                                <w:tab w:val="left" w:pos="709"/>
                              </w:tabs>
                              <w:rPr>
                                <w:rFonts w:eastAsia="Calibri"/>
                              </w:rPr>
                            </w:pPr>
                            <w:r>
                              <w:rPr>
                                <w:rFonts w:eastAsia="Calibri"/>
                              </w:rPr>
                              <w:t xml:space="preserve">Atkins </w:t>
                            </w:r>
                            <w:r>
                              <w:t xml:space="preserve">has undertaken independent scrutiny of the Strategic Outline </w:t>
                            </w:r>
                            <w:r w:rsidRPr="001323D7">
                              <w:t>Business Case for the</w:t>
                            </w:r>
                            <w:r>
                              <w:t xml:space="preserve"> Centenary Way Viaduct Maintenance Scheme.  </w:t>
                            </w:r>
                            <w:r>
                              <w:rPr>
                                <w:szCs w:val="24"/>
                              </w:rPr>
                              <w:t xml:space="preserve">The consultants have recommended </w:t>
                            </w:r>
                            <w:r w:rsidRPr="001323D7">
                              <w:rPr>
                                <w:szCs w:val="24"/>
                              </w:rPr>
                              <w:t xml:space="preserve">the </w:t>
                            </w:r>
                            <w:r>
                              <w:rPr>
                                <w:szCs w:val="24"/>
                              </w:rPr>
                              <w:t xml:space="preserve">project </w:t>
                            </w:r>
                            <w:r w:rsidRPr="001323D7">
                              <w:rPr>
                                <w:szCs w:val="24"/>
                              </w:rPr>
                              <w:t xml:space="preserve">be granted Full Approval to enable it to progress to </w:t>
                            </w:r>
                            <w:r>
                              <w:rPr>
                                <w:szCs w:val="24"/>
                              </w:rPr>
                              <w:t>i</w:t>
                            </w:r>
                            <w:r w:rsidRPr="001323D7">
                              <w:rPr>
                                <w:szCs w:val="24"/>
                              </w:rPr>
                              <w:t>mplementation.</w:t>
                            </w:r>
                          </w:p>
                          <w:p w:rsidR="001323D7" w:rsidRDefault="001323D7" w:rsidP="00483F6D">
                            <w:pPr>
                              <w:pStyle w:val="NoSpacing"/>
                              <w:ind w:left="720" w:hanging="720"/>
                              <w:rPr>
                                <w:rFonts w:cs="Arial"/>
                                <w:b/>
                                <w:szCs w:val="24"/>
                              </w:rPr>
                            </w:pPr>
                          </w:p>
                          <w:bookmarkEnd w:id="0"/>
                          <w:p w:rsidR="00113F48" w:rsidRPr="00483F6D" w:rsidRDefault="00113F48" w:rsidP="00113F48">
                            <w:pPr>
                              <w:pStyle w:val="NoSpacing"/>
                              <w:rPr>
                                <w:rFonts w:cs="Arial"/>
                                <w:b/>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pt;margin-top:11.25pt;width:446.9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">
                <v:textbox style="mso-fit-shape-to-text:t">
                  <w:txbxContent>
                    <w:p w:rsidR="00113F48" w:rsidRDefault="00113F48" w:rsidP="00113F48">
                      <w:pPr>
                        <w:pStyle w:val="NoSpacing"/>
                        <w:rPr>
                          <w:rFonts w:cs="Arial"/>
                          <w:b/>
                          <w:szCs w:val="24"/>
                        </w:rPr>
                      </w:pPr>
                      <w:bookmarkStart w:id="1" w:name="_GoBack"/>
                    </w:p>
                    <w:p w:rsidR="00113F48" w:rsidRPr="001A3777" w:rsidRDefault="00113F48" w:rsidP="00113F48">
                      <w:pPr>
                        <w:pStyle w:val="NoSpacing"/>
                        <w:rPr>
                          <w:rFonts w:cs="Arial"/>
                          <w:b/>
                          <w:szCs w:val="24"/>
                        </w:rPr>
                      </w:pPr>
                      <w:r w:rsidRPr="001A3777">
                        <w:rPr>
                          <w:rFonts w:cs="Arial"/>
                          <w:b/>
                          <w:szCs w:val="24"/>
                        </w:rPr>
                        <w:t>Executive Summary</w:t>
                      </w:r>
                    </w:p>
                    <w:p w:rsidR="00113F48" w:rsidRPr="001A3777" w:rsidRDefault="00113F48" w:rsidP="00113F48">
                      <w:pPr>
                        <w:pStyle w:val="NoSpacing"/>
                      </w:pPr>
                    </w:p>
                    <w:p w:rsidR="00113F48" w:rsidRPr="001323D7" w:rsidRDefault="00113F48" w:rsidP="00113F48">
                      <w:pPr>
                        <w:pStyle w:val="NoSpacing"/>
                        <w:tabs>
                          <w:tab w:val="left" w:pos="709"/>
                        </w:tabs>
                        <w:rPr>
                          <w:rFonts w:eastAsia="Calibri"/>
                        </w:rPr>
                      </w:pPr>
                      <w:r w:rsidRPr="001323D7">
                        <w:rPr>
                          <w:szCs w:val="24"/>
                        </w:rPr>
                        <w:t xml:space="preserve">The Blackburn to </w:t>
                      </w:r>
                      <w:r>
                        <w:rPr>
                          <w:szCs w:val="24"/>
                        </w:rPr>
                        <w:t xml:space="preserve">Manchester </w:t>
                      </w:r>
                      <w:r w:rsidRPr="001323D7">
                        <w:rPr>
                          <w:szCs w:val="24"/>
                        </w:rPr>
                        <w:t>Rail Corridor Improvement Scheme is included in Lancashire's transport investment programme as a project due to commence works in 2015/16.  In accordance with the Lancashire Enterprise Partnership's Assurance Framework, the scheme is therefore subject to a two stage approvals process, the second stage of which is a Full Approval decision by the Board.  The Blackpool Bridges Maintenance and Centenary Way Viaduct Maintenance Schemes are also included in the programme as projects due to commence works in 2015/16.</w:t>
                      </w:r>
                      <w:r>
                        <w:rPr>
                          <w:szCs w:val="24"/>
                        </w:rPr>
                        <w:t xml:space="preserve">  </w:t>
                      </w:r>
                      <w:r w:rsidRPr="00971ED7">
                        <w:rPr>
                          <w:rFonts w:cs="Arial"/>
                          <w:szCs w:val="24"/>
                        </w:rPr>
                        <w:t xml:space="preserve">In accordance with the Assurance Framework, </w:t>
                      </w:r>
                      <w:r>
                        <w:rPr>
                          <w:rFonts w:cs="Arial"/>
                          <w:szCs w:val="24"/>
                        </w:rPr>
                        <w:t xml:space="preserve">both are </w:t>
                      </w:r>
                      <w:r w:rsidRPr="00971ED7">
                        <w:rPr>
                          <w:rFonts w:cs="Arial"/>
                          <w:szCs w:val="24"/>
                        </w:rPr>
                        <w:t>subject to a single stage approvals process through the submission of a Strategic Outline Business Case.</w:t>
                      </w:r>
                    </w:p>
                    <w:p w:rsidR="00113F48" w:rsidRPr="001323D7" w:rsidRDefault="00113F48" w:rsidP="00113F48">
                      <w:pPr>
                        <w:pStyle w:val="NoSpacing"/>
                        <w:tabs>
                          <w:tab w:val="left" w:pos="567"/>
                          <w:tab w:val="left" w:pos="709"/>
                        </w:tabs>
                        <w:ind w:left="1099" w:hanging="532"/>
                      </w:pPr>
                    </w:p>
                    <w:p w:rsidR="00113F48" w:rsidRPr="001323D7" w:rsidRDefault="00113F48" w:rsidP="00113F48">
                      <w:pPr>
                        <w:pStyle w:val="NoSpacing"/>
                        <w:tabs>
                          <w:tab w:val="left" w:pos="709"/>
                        </w:tabs>
                        <w:rPr>
                          <w:rFonts w:eastAsia="Calibri"/>
                        </w:rPr>
                      </w:pPr>
                      <w:r w:rsidRPr="001323D7">
                        <w:t xml:space="preserve">Jacobs UK Limited </w:t>
                      </w:r>
                      <w:r>
                        <w:t>has undertaken i</w:t>
                      </w:r>
                      <w:r w:rsidRPr="001323D7">
                        <w:t xml:space="preserve">ndependent scrutiny of the Full Business Case for the </w:t>
                      </w:r>
                      <w:r w:rsidRPr="001323D7">
                        <w:rPr>
                          <w:szCs w:val="24"/>
                        </w:rPr>
                        <w:t>Blackburn to Manchester Rail Corridor Improvement Scheme</w:t>
                      </w:r>
                      <w:r>
                        <w:rPr>
                          <w:szCs w:val="24"/>
                        </w:rPr>
                        <w:t xml:space="preserve">.  The consultants have recommended </w:t>
                      </w:r>
                      <w:r w:rsidRPr="001323D7">
                        <w:rPr>
                          <w:szCs w:val="24"/>
                        </w:rPr>
                        <w:t xml:space="preserve">the </w:t>
                      </w:r>
                      <w:r>
                        <w:rPr>
                          <w:szCs w:val="24"/>
                        </w:rPr>
                        <w:t xml:space="preserve">project </w:t>
                      </w:r>
                      <w:r w:rsidRPr="001323D7">
                        <w:rPr>
                          <w:szCs w:val="24"/>
                        </w:rPr>
                        <w:t xml:space="preserve">be granted Full Approval to enable it to progress to </w:t>
                      </w:r>
                      <w:r>
                        <w:rPr>
                          <w:szCs w:val="24"/>
                        </w:rPr>
                        <w:t>i</w:t>
                      </w:r>
                      <w:r w:rsidRPr="001323D7">
                        <w:rPr>
                          <w:szCs w:val="24"/>
                        </w:rPr>
                        <w:t>mplementation.</w:t>
                      </w:r>
                    </w:p>
                    <w:p w:rsidR="00113F48" w:rsidRDefault="00113F48" w:rsidP="00113F48">
                      <w:pPr>
                        <w:pStyle w:val="ListParagraph"/>
                        <w:rPr>
                          <w:rFonts w:eastAsia="Calibri"/>
                        </w:rPr>
                      </w:pPr>
                    </w:p>
                    <w:p w:rsidR="00113F48" w:rsidRPr="001323D7" w:rsidRDefault="00113F48" w:rsidP="00113F48">
                      <w:pPr>
                        <w:pStyle w:val="NoSpacing"/>
                        <w:tabs>
                          <w:tab w:val="left" w:pos="709"/>
                        </w:tabs>
                        <w:rPr>
                          <w:rFonts w:eastAsia="Calibri"/>
                        </w:rPr>
                      </w:pPr>
                      <w:r w:rsidRPr="001323D7">
                        <w:t xml:space="preserve">Jacobs UK Limited </w:t>
                      </w:r>
                      <w:r>
                        <w:t xml:space="preserve">has undertaken independent scrutiny of the Strategic Outline </w:t>
                      </w:r>
                      <w:r w:rsidRPr="001323D7">
                        <w:t>Business Case for the</w:t>
                      </w:r>
                      <w:r>
                        <w:t xml:space="preserve"> Blackpool Bridges Maintenance Scheme.  T</w:t>
                      </w:r>
                      <w:r>
                        <w:rPr>
                          <w:szCs w:val="24"/>
                        </w:rPr>
                        <w:t>he consultant</w:t>
                      </w:r>
                      <w:r w:rsidRPr="001323D7">
                        <w:rPr>
                          <w:szCs w:val="24"/>
                        </w:rPr>
                        <w:t xml:space="preserve">s </w:t>
                      </w:r>
                      <w:r>
                        <w:rPr>
                          <w:szCs w:val="24"/>
                        </w:rPr>
                        <w:t xml:space="preserve">have recommended that </w:t>
                      </w:r>
                      <w:r w:rsidRPr="001323D7">
                        <w:rPr>
                          <w:szCs w:val="24"/>
                        </w:rPr>
                        <w:t xml:space="preserve">the </w:t>
                      </w:r>
                      <w:r>
                        <w:rPr>
                          <w:szCs w:val="24"/>
                        </w:rPr>
                        <w:t xml:space="preserve">project </w:t>
                      </w:r>
                      <w:r w:rsidRPr="001323D7">
                        <w:rPr>
                          <w:szCs w:val="24"/>
                        </w:rPr>
                        <w:t xml:space="preserve">be granted Full Approval to enable it to progress to </w:t>
                      </w:r>
                      <w:r>
                        <w:rPr>
                          <w:szCs w:val="24"/>
                        </w:rPr>
                        <w:t>i</w:t>
                      </w:r>
                      <w:r w:rsidRPr="001323D7">
                        <w:rPr>
                          <w:szCs w:val="24"/>
                        </w:rPr>
                        <w:t>mplementation</w:t>
                      </w:r>
                      <w:r>
                        <w:rPr>
                          <w:szCs w:val="24"/>
                        </w:rPr>
                        <w:t>,</w:t>
                      </w:r>
                      <w:r w:rsidRPr="001323D7">
                        <w:rPr>
                          <w:szCs w:val="24"/>
                        </w:rPr>
                        <w:t xml:space="preserve"> </w:t>
                      </w:r>
                      <w:r w:rsidRPr="00AE1895">
                        <w:rPr>
                          <w:szCs w:val="24"/>
                        </w:rPr>
                        <w:t xml:space="preserve">subject to </w:t>
                      </w:r>
                      <w:r>
                        <w:rPr>
                          <w:szCs w:val="24"/>
                        </w:rPr>
                        <w:t>a number of conditions being discharged.</w:t>
                      </w:r>
                    </w:p>
                    <w:p w:rsidR="00113F48" w:rsidRPr="001323D7" w:rsidRDefault="00113F48" w:rsidP="00113F48">
                      <w:pPr>
                        <w:pStyle w:val="ListParagraph"/>
                        <w:ind w:left="567"/>
                        <w:rPr>
                          <w:rFonts w:ascii="Arial" w:eastAsia="Calibri" w:hAnsi="Arial" w:cs="Arial"/>
                          <w:sz w:val="24"/>
                          <w:szCs w:val="24"/>
                        </w:rPr>
                      </w:pPr>
                    </w:p>
                    <w:p w:rsidR="00113F48" w:rsidRPr="001323D7" w:rsidRDefault="00113F48" w:rsidP="00113F48">
                      <w:pPr>
                        <w:pStyle w:val="NoSpacing"/>
                        <w:tabs>
                          <w:tab w:val="left" w:pos="709"/>
                        </w:tabs>
                        <w:rPr>
                          <w:rFonts w:eastAsia="Calibri"/>
                        </w:rPr>
                      </w:pPr>
                      <w:r>
                        <w:rPr>
                          <w:rFonts w:eastAsia="Calibri"/>
                        </w:rPr>
                        <w:t xml:space="preserve">Atkins </w:t>
                      </w:r>
                      <w:r>
                        <w:t xml:space="preserve">has undertaken independent scrutiny of the Strategic Outline </w:t>
                      </w:r>
                      <w:r w:rsidRPr="001323D7">
                        <w:t>Business Case for the</w:t>
                      </w:r>
                      <w:r>
                        <w:t xml:space="preserve"> Centenary Way Viaduct Maintenance Scheme.  </w:t>
                      </w:r>
                      <w:r>
                        <w:rPr>
                          <w:szCs w:val="24"/>
                        </w:rPr>
                        <w:t xml:space="preserve">The consultants have recommended </w:t>
                      </w:r>
                      <w:r w:rsidRPr="001323D7">
                        <w:rPr>
                          <w:szCs w:val="24"/>
                        </w:rPr>
                        <w:t xml:space="preserve">the </w:t>
                      </w:r>
                      <w:r>
                        <w:rPr>
                          <w:szCs w:val="24"/>
                        </w:rPr>
                        <w:t xml:space="preserve">project </w:t>
                      </w:r>
                      <w:r w:rsidRPr="001323D7">
                        <w:rPr>
                          <w:szCs w:val="24"/>
                        </w:rPr>
                        <w:t xml:space="preserve">be granted Full Approval to enable it to progress to </w:t>
                      </w:r>
                      <w:r>
                        <w:rPr>
                          <w:szCs w:val="24"/>
                        </w:rPr>
                        <w:t>i</w:t>
                      </w:r>
                      <w:r w:rsidRPr="001323D7">
                        <w:rPr>
                          <w:szCs w:val="24"/>
                        </w:rPr>
                        <w:t>mplementation.</w:t>
                      </w:r>
                    </w:p>
                    <w:p w:rsidR="001323D7" w:rsidRDefault="001323D7" w:rsidP="00483F6D">
                      <w:pPr>
                        <w:pStyle w:val="NoSpacing"/>
                        <w:ind w:left="720" w:hanging="720"/>
                        <w:rPr>
                          <w:rFonts w:cs="Arial"/>
                          <w:b/>
                          <w:szCs w:val="24"/>
                        </w:rPr>
                      </w:pPr>
                    </w:p>
                    <w:bookmarkEnd w:id="1"/>
                    <w:p w:rsidR="00113F48" w:rsidRPr="00483F6D" w:rsidRDefault="00113F48" w:rsidP="00113F48">
                      <w:pPr>
                        <w:pStyle w:val="NoSpacing"/>
                        <w:rPr>
                          <w:rFonts w:cs="Arial"/>
                          <w:b/>
                          <w:szCs w:val="24"/>
                        </w:rPr>
                      </w:pPr>
                    </w:p>
                  </w:txbxContent>
                </v:textbox>
                <w10:wrap type="square"/>
              </v:shape>
            </w:pict>
          </mc:Fallback>
        </mc:AlternateContent>
      </w:r>
    </w:p>
    <w:p w:rsidR="00642307" w:rsidRDefault="00642307" w:rsidP="00AA6F74">
      <w:pPr>
        <w:pStyle w:val="NoSpacing"/>
        <w:rPr>
          <w:rFonts w:cs="Arial"/>
          <w:szCs w:val="24"/>
        </w:rPr>
      </w:pPr>
    </w:p>
    <w:p w:rsidR="00113F48" w:rsidRDefault="00113F48" w:rsidP="00AA6F74">
      <w:pPr>
        <w:pStyle w:val="NoSpacing"/>
        <w:rPr>
          <w:rFonts w:cs="Arial"/>
          <w:szCs w:val="24"/>
        </w:rPr>
      </w:pPr>
    </w:p>
    <w:p w:rsidR="00113F48" w:rsidRDefault="00113F48" w:rsidP="00113F48">
      <w:pPr>
        <w:pStyle w:val="NoSpacing"/>
        <w:rPr>
          <w:rFonts w:cs="Arial"/>
          <w:b/>
          <w:szCs w:val="24"/>
        </w:rPr>
      </w:pPr>
      <w:r>
        <w:rPr>
          <w:rFonts w:cs="Arial"/>
          <w:noProof/>
          <w:szCs w:val="24"/>
          <w:lang w:eastAsia="en-GB"/>
        </w:rPr>
        <w:lastRenderedPageBreak/>
        <mc:AlternateContent>
          <mc:Choice Requires="wps">
            <w:drawing>
              <wp:anchor distT="0" distB="0" distL="114300" distR="114300" simplePos="0" relativeHeight="251663360" behindDoc="0" locked="0" layoutInCell="1" allowOverlap="1" wp14:anchorId="7DC1013C" wp14:editId="70596257">
                <wp:simplePos x="0" y="0"/>
                <wp:positionH relativeFrom="column">
                  <wp:posOffset>0</wp:posOffset>
                </wp:positionH>
                <wp:positionV relativeFrom="paragraph">
                  <wp:posOffset>176530</wp:posOffset>
                </wp:positionV>
                <wp:extent cx="5676265" cy="276225"/>
                <wp:effectExtent l="10160" t="5080" r="9525" b="139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276225"/>
                        </a:xfrm>
                        <a:prstGeom prst="rect">
                          <a:avLst/>
                        </a:prstGeom>
                        <a:solidFill>
                          <a:srgbClr val="FFFFFF"/>
                        </a:solidFill>
                        <a:ln w="9525">
                          <a:solidFill>
                            <a:srgbClr val="000000"/>
                          </a:solidFill>
                          <a:miter lim="800000"/>
                          <a:headEnd/>
                          <a:tailEnd/>
                        </a:ln>
                      </wps:spPr>
                      <wps:txbx>
                        <w:txbxContent>
                          <w:p w:rsidR="00113F48" w:rsidRDefault="00113F48" w:rsidP="00113F48">
                            <w:pPr>
                              <w:pStyle w:val="NoSpacing"/>
                              <w:rPr>
                                <w:rFonts w:cs="Arial"/>
                                <w:b/>
                                <w:szCs w:val="24"/>
                              </w:rPr>
                            </w:pPr>
                          </w:p>
                          <w:p w:rsidR="00113F48" w:rsidRPr="00F07C08" w:rsidRDefault="00113F48" w:rsidP="00113F48">
                            <w:pPr>
                              <w:pStyle w:val="NoSpacing"/>
                              <w:rPr>
                                <w:rFonts w:cs="Arial"/>
                                <w:b/>
                                <w:szCs w:val="24"/>
                              </w:rPr>
                            </w:pPr>
                            <w:r w:rsidRPr="00F07C08">
                              <w:rPr>
                                <w:rFonts w:cs="Arial"/>
                                <w:b/>
                                <w:szCs w:val="24"/>
                              </w:rPr>
                              <w:t>Recommendations</w:t>
                            </w:r>
                          </w:p>
                          <w:p w:rsidR="00113F48" w:rsidRPr="00F07C08" w:rsidRDefault="00113F48" w:rsidP="00113F48">
                            <w:pPr>
                              <w:pStyle w:val="NoSpacing"/>
                              <w:ind w:left="567"/>
                            </w:pPr>
                          </w:p>
                          <w:p w:rsidR="00113F48" w:rsidRPr="00F07C08" w:rsidRDefault="00113F48" w:rsidP="00113F48">
                            <w:pPr>
                              <w:pStyle w:val="NoSpacing"/>
                              <w:ind w:left="567" w:hanging="567"/>
                            </w:pPr>
                            <w:r w:rsidRPr="00F07C08">
                              <w:t xml:space="preserve">The </w:t>
                            </w:r>
                            <w:r>
                              <w:t xml:space="preserve">LEP </w:t>
                            </w:r>
                            <w:r w:rsidRPr="00F07C08">
                              <w:t xml:space="preserve">Board is invited to: </w:t>
                            </w:r>
                          </w:p>
                          <w:p w:rsidR="00113F48" w:rsidRPr="00F07C08" w:rsidRDefault="00113F48" w:rsidP="00113F48">
                            <w:pPr>
                              <w:pStyle w:val="NoSpacing"/>
                              <w:ind w:left="567"/>
                            </w:pPr>
                          </w:p>
                          <w:p w:rsidR="00113F48" w:rsidRPr="00F07C08" w:rsidRDefault="00113F48" w:rsidP="00113F48">
                            <w:pPr>
                              <w:pStyle w:val="NoSpacing"/>
                              <w:numPr>
                                <w:ilvl w:val="0"/>
                                <w:numId w:val="3"/>
                              </w:numPr>
                              <w:tabs>
                                <w:tab w:val="left" w:pos="567"/>
                              </w:tabs>
                            </w:pPr>
                            <w:r w:rsidRPr="00F07C08">
                              <w:t>Approve the granting of Full Approval to the Blackburn to Manchester Rail Corridor Improvement Scheme;</w:t>
                            </w:r>
                          </w:p>
                          <w:p w:rsidR="00113F48" w:rsidRPr="00F07C08" w:rsidRDefault="00113F48" w:rsidP="00113F48">
                            <w:pPr>
                              <w:pStyle w:val="NoSpacing"/>
                              <w:tabs>
                                <w:tab w:val="left" w:pos="567"/>
                              </w:tabs>
                              <w:ind w:left="1287"/>
                              <w:rPr>
                                <w:sz w:val="12"/>
                                <w:szCs w:val="12"/>
                              </w:rPr>
                            </w:pPr>
                          </w:p>
                          <w:p w:rsidR="00113F48" w:rsidRDefault="00113F48" w:rsidP="00113F48">
                            <w:pPr>
                              <w:pStyle w:val="NoSpacing"/>
                              <w:numPr>
                                <w:ilvl w:val="0"/>
                                <w:numId w:val="3"/>
                              </w:numPr>
                              <w:tabs>
                                <w:tab w:val="left" w:pos="567"/>
                              </w:tabs>
                            </w:pPr>
                            <w:r>
                              <w:t>Approve the granting of Full Approval to the Blackpool Bridges Maintenance Scheme and request the Growth Deal Management Board ensure the four conditions set by Jacobs are discharged; and</w:t>
                            </w:r>
                          </w:p>
                          <w:p w:rsidR="00113F48" w:rsidRPr="00A51DF4" w:rsidRDefault="00113F48" w:rsidP="00113F48">
                            <w:pPr>
                              <w:pStyle w:val="ListParagraph"/>
                              <w:ind w:left="1276"/>
                              <w:rPr>
                                <w:rFonts w:ascii="Arial" w:hAnsi="Arial" w:cs="Arial"/>
                                <w:sz w:val="12"/>
                                <w:szCs w:val="12"/>
                              </w:rPr>
                            </w:pPr>
                          </w:p>
                          <w:p w:rsidR="00113F48" w:rsidRDefault="00113F48" w:rsidP="00113F48">
                            <w:pPr>
                              <w:pStyle w:val="NoSpacing"/>
                              <w:numPr>
                                <w:ilvl w:val="0"/>
                                <w:numId w:val="3"/>
                              </w:numPr>
                              <w:tabs>
                                <w:tab w:val="left" w:pos="567"/>
                              </w:tabs>
                            </w:pPr>
                            <w:r w:rsidRPr="00F07C08">
                              <w:t>Approve the granting of Full Approval to the</w:t>
                            </w:r>
                            <w:r>
                              <w:t xml:space="preserve"> Centenary Way Viaduct Maintenance Scheme.</w:t>
                            </w:r>
                          </w:p>
                          <w:p w:rsidR="00113F48" w:rsidRPr="00483F6D" w:rsidRDefault="00113F48" w:rsidP="00113F48">
                            <w:pPr>
                              <w:pStyle w:val="NoSpacing"/>
                              <w:rPr>
                                <w:rFonts w:cs="Arial"/>
                                <w:b/>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DC1013C" id="Text Box 3" o:spid="_x0000_s1027" type="#_x0000_t202" style="position:absolute;margin-left:0;margin-top:13.9pt;width:446.9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">
                <v:textbox style="mso-fit-shape-to-text:t">
                  <w:txbxContent>
                    <w:p w:rsidR="00113F48" w:rsidRDefault="00113F48" w:rsidP="00113F48">
                      <w:pPr>
                        <w:pStyle w:val="NoSpacing"/>
                        <w:rPr>
                          <w:rFonts w:cs="Arial"/>
                          <w:b/>
                          <w:szCs w:val="24"/>
                        </w:rPr>
                      </w:pPr>
                    </w:p>
                    <w:p w:rsidR="00113F48" w:rsidRPr="00F07C08" w:rsidRDefault="00113F48" w:rsidP="00113F48">
                      <w:pPr>
                        <w:pStyle w:val="NoSpacing"/>
                        <w:rPr>
                          <w:rFonts w:cs="Arial"/>
                          <w:b/>
                          <w:szCs w:val="24"/>
                        </w:rPr>
                      </w:pPr>
                      <w:r w:rsidRPr="00F07C08">
                        <w:rPr>
                          <w:rFonts w:cs="Arial"/>
                          <w:b/>
                          <w:szCs w:val="24"/>
                        </w:rPr>
                        <w:t>Recommendations</w:t>
                      </w:r>
                    </w:p>
                    <w:p w:rsidR="00113F48" w:rsidRPr="00F07C08" w:rsidRDefault="00113F48" w:rsidP="00113F48">
                      <w:pPr>
                        <w:pStyle w:val="NoSpacing"/>
                        <w:ind w:left="567"/>
                      </w:pPr>
                    </w:p>
                    <w:p w:rsidR="00113F48" w:rsidRPr="00F07C08" w:rsidRDefault="00113F48" w:rsidP="00113F48">
                      <w:pPr>
                        <w:pStyle w:val="NoSpacing"/>
                        <w:ind w:left="567" w:hanging="567"/>
                      </w:pPr>
                      <w:r w:rsidRPr="00F07C08">
                        <w:t xml:space="preserve">The </w:t>
                      </w:r>
                      <w:r>
                        <w:t xml:space="preserve">LEP </w:t>
                      </w:r>
                      <w:r w:rsidRPr="00F07C08">
                        <w:t xml:space="preserve">Board is invited to: </w:t>
                      </w:r>
                    </w:p>
                    <w:p w:rsidR="00113F48" w:rsidRPr="00F07C08" w:rsidRDefault="00113F48" w:rsidP="00113F48">
                      <w:pPr>
                        <w:pStyle w:val="NoSpacing"/>
                        <w:ind w:left="567"/>
                      </w:pPr>
                    </w:p>
                    <w:p w:rsidR="00113F48" w:rsidRPr="00F07C08" w:rsidRDefault="00113F48" w:rsidP="00113F48">
                      <w:pPr>
                        <w:pStyle w:val="NoSpacing"/>
                        <w:numPr>
                          <w:ilvl w:val="0"/>
                          <w:numId w:val="3"/>
                        </w:numPr>
                        <w:tabs>
                          <w:tab w:val="left" w:pos="567"/>
                        </w:tabs>
                      </w:pPr>
                      <w:r w:rsidRPr="00F07C08">
                        <w:t>Approve the granting of Full Approval to the Blackburn to Manchester Rail Corridor Improvement Scheme;</w:t>
                      </w:r>
                    </w:p>
                    <w:p w:rsidR="00113F48" w:rsidRPr="00F07C08" w:rsidRDefault="00113F48" w:rsidP="00113F48">
                      <w:pPr>
                        <w:pStyle w:val="NoSpacing"/>
                        <w:tabs>
                          <w:tab w:val="left" w:pos="567"/>
                        </w:tabs>
                        <w:ind w:left="1287"/>
                        <w:rPr>
                          <w:sz w:val="12"/>
                          <w:szCs w:val="12"/>
                        </w:rPr>
                      </w:pPr>
                    </w:p>
                    <w:p w:rsidR="00113F48" w:rsidRDefault="00113F48" w:rsidP="00113F48">
                      <w:pPr>
                        <w:pStyle w:val="NoSpacing"/>
                        <w:numPr>
                          <w:ilvl w:val="0"/>
                          <w:numId w:val="3"/>
                        </w:numPr>
                        <w:tabs>
                          <w:tab w:val="left" w:pos="567"/>
                        </w:tabs>
                      </w:pPr>
                      <w:r>
                        <w:t>Approve the granting of Full Approval to the Blackpool Bridges Maintenance Scheme and request the Growth Deal Management Board ensure the four conditions set by Jacobs are discharged; and</w:t>
                      </w:r>
                    </w:p>
                    <w:p w:rsidR="00113F48" w:rsidRPr="00A51DF4" w:rsidRDefault="00113F48" w:rsidP="00113F48">
                      <w:pPr>
                        <w:pStyle w:val="ListParagraph"/>
                        <w:ind w:left="1276"/>
                        <w:rPr>
                          <w:rFonts w:ascii="Arial" w:hAnsi="Arial" w:cs="Arial"/>
                          <w:sz w:val="12"/>
                          <w:szCs w:val="12"/>
                        </w:rPr>
                      </w:pPr>
                    </w:p>
                    <w:p w:rsidR="00113F48" w:rsidRDefault="00113F48" w:rsidP="00113F48">
                      <w:pPr>
                        <w:pStyle w:val="NoSpacing"/>
                        <w:numPr>
                          <w:ilvl w:val="0"/>
                          <w:numId w:val="3"/>
                        </w:numPr>
                        <w:tabs>
                          <w:tab w:val="left" w:pos="567"/>
                        </w:tabs>
                      </w:pPr>
                      <w:r w:rsidRPr="00F07C08">
                        <w:t>Approve the granting of Full Approval to the</w:t>
                      </w:r>
                      <w:r>
                        <w:t xml:space="preserve"> Centenary Way Viaduct Maintenance Scheme.</w:t>
                      </w:r>
                    </w:p>
                    <w:p w:rsidR="00113F48" w:rsidRPr="00483F6D" w:rsidRDefault="00113F48" w:rsidP="00113F48">
                      <w:pPr>
                        <w:pStyle w:val="NoSpacing"/>
                        <w:rPr>
                          <w:rFonts w:cs="Arial"/>
                          <w:b/>
                          <w:szCs w:val="24"/>
                        </w:rPr>
                      </w:pPr>
                    </w:p>
                  </w:txbxContent>
                </v:textbox>
                <w10:wrap type="square"/>
              </v:shape>
            </w:pict>
          </mc:Fallback>
        </mc:AlternateContent>
      </w:r>
    </w:p>
    <w:p w:rsidR="00113F48" w:rsidRPr="00113F48" w:rsidRDefault="00113F48" w:rsidP="00AA6F74">
      <w:pPr>
        <w:pStyle w:val="NoSpacing"/>
        <w:rPr>
          <w:rFonts w:cs="Arial"/>
          <w:b/>
          <w:szCs w:val="24"/>
        </w:rPr>
      </w:pPr>
      <w:r w:rsidRPr="00113F48">
        <w:rPr>
          <w:rFonts w:cs="Arial"/>
          <w:b/>
          <w:szCs w:val="24"/>
        </w:rPr>
        <w:t>Background and Advice</w:t>
      </w:r>
    </w:p>
    <w:p w:rsidR="001323D7" w:rsidRPr="00A33CA1" w:rsidRDefault="001323D7" w:rsidP="004038D0">
      <w:pPr>
        <w:pStyle w:val="NoSpacing"/>
        <w:ind w:left="567"/>
        <w:rPr>
          <w:rFonts w:cs="Arial"/>
          <w:szCs w:val="24"/>
        </w:rPr>
      </w:pPr>
    </w:p>
    <w:p w:rsidR="00D225BA" w:rsidRPr="00B83A04" w:rsidRDefault="004038D0" w:rsidP="000810BF">
      <w:pPr>
        <w:pStyle w:val="NoSpacing"/>
        <w:numPr>
          <w:ilvl w:val="0"/>
          <w:numId w:val="1"/>
        </w:numPr>
        <w:ind w:left="567" w:hanging="567"/>
        <w:rPr>
          <w:rFonts w:cs="Arial"/>
          <w:b/>
          <w:szCs w:val="24"/>
        </w:rPr>
      </w:pPr>
      <w:r w:rsidRPr="00B83A04">
        <w:rPr>
          <w:rFonts w:cs="Arial"/>
          <w:b/>
          <w:szCs w:val="24"/>
        </w:rPr>
        <w:t>B</w:t>
      </w:r>
      <w:r w:rsidR="00A33CA1" w:rsidRPr="00B83A04">
        <w:rPr>
          <w:rFonts w:cs="Arial"/>
          <w:b/>
          <w:szCs w:val="24"/>
        </w:rPr>
        <w:t xml:space="preserve">lackburn to </w:t>
      </w:r>
      <w:r w:rsidR="00D225BA" w:rsidRPr="00B83A04">
        <w:rPr>
          <w:rFonts w:cs="Arial"/>
          <w:b/>
          <w:szCs w:val="24"/>
        </w:rPr>
        <w:t xml:space="preserve">Manchester </w:t>
      </w:r>
      <w:r w:rsidR="00A33CA1" w:rsidRPr="00B83A04">
        <w:rPr>
          <w:rFonts w:cs="Arial"/>
          <w:b/>
          <w:szCs w:val="24"/>
        </w:rPr>
        <w:t>Rail Corridor Improvement Scheme</w:t>
      </w:r>
      <w:r w:rsidR="00D225BA" w:rsidRPr="00B83A04">
        <w:rPr>
          <w:rFonts w:cs="Arial"/>
          <w:b/>
          <w:szCs w:val="24"/>
        </w:rPr>
        <w:t>:</w:t>
      </w:r>
    </w:p>
    <w:p w:rsidR="004038D0" w:rsidRPr="00B83A04" w:rsidRDefault="00A33CA1" w:rsidP="00D225BA">
      <w:pPr>
        <w:pStyle w:val="NoSpacing"/>
        <w:ind w:left="567"/>
        <w:rPr>
          <w:rFonts w:cs="Arial"/>
          <w:b/>
          <w:szCs w:val="24"/>
        </w:rPr>
      </w:pPr>
      <w:r w:rsidRPr="00B83A04">
        <w:rPr>
          <w:rFonts w:cs="Arial"/>
          <w:b/>
          <w:szCs w:val="24"/>
        </w:rPr>
        <w:t>Full Approval</w:t>
      </w:r>
      <w:r w:rsidR="00D225BA" w:rsidRPr="00B83A04">
        <w:rPr>
          <w:rFonts w:cs="Arial"/>
          <w:b/>
          <w:szCs w:val="24"/>
        </w:rPr>
        <w:t xml:space="preserve"> Decision</w:t>
      </w:r>
    </w:p>
    <w:p w:rsidR="004038D0" w:rsidRPr="00B83A04" w:rsidRDefault="004038D0" w:rsidP="004F22B0">
      <w:pPr>
        <w:pStyle w:val="NoSpacing"/>
        <w:ind w:left="567"/>
      </w:pPr>
    </w:p>
    <w:p w:rsidR="00771B9A" w:rsidRPr="00B83A04" w:rsidRDefault="0028487F" w:rsidP="000810BF">
      <w:pPr>
        <w:pStyle w:val="NoSpacing"/>
        <w:numPr>
          <w:ilvl w:val="1"/>
          <w:numId w:val="1"/>
        </w:numPr>
        <w:ind w:left="567" w:hanging="567"/>
        <w:rPr>
          <w:szCs w:val="24"/>
        </w:rPr>
      </w:pPr>
      <w:r w:rsidRPr="00B83A04">
        <w:rPr>
          <w:szCs w:val="24"/>
        </w:rPr>
        <w:t xml:space="preserve">The Blackburn to </w:t>
      </w:r>
      <w:r w:rsidR="00D225BA" w:rsidRPr="00B83A04">
        <w:rPr>
          <w:szCs w:val="24"/>
        </w:rPr>
        <w:t xml:space="preserve">Manchester </w:t>
      </w:r>
      <w:r w:rsidRPr="00B83A04">
        <w:rPr>
          <w:szCs w:val="24"/>
        </w:rPr>
        <w:t xml:space="preserve">Rail Corridor Improvement Scheme is included in Lancashire's transport investment programme as a </w:t>
      </w:r>
      <w:r w:rsidR="00B83A04" w:rsidRPr="00B83A04">
        <w:rPr>
          <w:szCs w:val="24"/>
        </w:rPr>
        <w:t xml:space="preserve">project </w:t>
      </w:r>
      <w:r w:rsidRPr="00B83A04">
        <w:rPr>
          <w:szCs w:val="24"/>
        </w:rPr>
        <w:t xml:space="preserve">due to </w:t>
      </w:r>
      <w:r w:rsidR="00971ED7">
        <w:rPr>
          <w:szCs w:val="24"/>
        </w:rPr>
        <w:t xml:space="preserve">commence </w:t>
      </w:r>
      <w:r w:rsidR="00B83A04" w:rsidRPr="00B83A04">
        <w:rPr>
          <w:szCs w:val="24"/>
        </w:rPr>
        <w:t xml:space="preserve">works </w:t>
      </w:r>
      <w:r w:rsidRPr="00B83A04">
        <w:rPr>
          <w:szCs w:val="24"/>
        </w:rPr>
        <w:t xml:space="preserve">in 2015/16.  </w:t>
      </w:r>
      <w:r w:rsidR="002C4CAA" w:rsidRPr="00B83A04">
        <w:rPr>
          <w:szCs w:val="24"/>
        </w:rPr>
        <w:t xml:space="preserve">The scheme's funding profile includes a maximum </w:t>
      </w:r>
      <w:r w:rsidRPr="00B83A04">
        <w:rPr>
          <w:szCs w:val="24"/>
        </w:rPr>
        <w:t xml:space="preserve">£12.4m contribution </w:t>
      </w:r>
      <w:r w:rsidR="002C4CAA" w:rsidRPr="00B83A04">
        <w:rPr>
          <w:szCs w:val="24"/>
        </w:rPr>
        <w:t xml:space="preserve">in 2015/16 </w:t>
      </w:r>
      <w:r w:rsidRPr="00B83A04">
        <w:rPr>
          <w:szCs w:val="24"/>
        </w:rPr>
        <w:t xml:space="preserve">from the Local Growth Fund through the Lancashire Growth Deal.  In accordance with the Lancashire Enterprise Partnership's Assurance Framework, the scheme is </w:t>
      </w:r>
      <w:r w:rsidR="00B83A04">
        <w:rPr>
          <w:szCs w:val="24"/>
        </w:rPr>
        <w:t xml:space="preserve">therefore </w:t>
      </w:r>
      <w:r w:rsidRPr="00B83A04">
        <w:rPr>
          <w:szCs w:val="24"/>
        </w:rPr>
        <w:t>subject t</w:t>
      </w:r>
      <w:r w:rsidR="00A33CA1" w:rsidRPr="00B83A04">
        <w:rPr>
          <w:szCs w:val="24"/>
        </w:rPr>
        <w:t xml:space="preserve">o a two stage approvals process. </w:t>
      </w:r>
      <w:r w:rsidRPr="00B83A04">
        <w:rPr>
          <w:szCs w:val="24"/>
        </w:rPr>
        <w:t xml:space="preserve"> </w:t>
      </w:r>
      <w:r w:rsidR="00A33CA1" w:rsidRPr="00B83A04">
        <w:rPr>
          <w:szCs w:val="24"/>
        </w:rPr>
        <w:t xml:space="preserve">Following independent scrutiny of </w:t>
      </w:r>
      <w:r w:rsidR="00B83A04">
        <w:rPr>
          <w:szCs w:val="24"/>
        </w:rPr>
        <w:t>an</w:t>
      </w:r>
      <w:r w:rsidRPr="00B83A04">
        <w:rPr>
          <w:szCs w:val="24"/>
        </w:rPr>
        <w:t xml:space="preserve"> </w:t>
      </w:r>
      <w:r w:rsidR="00A33CA1" w:rsidRPr="00B83A04">
        <w:rPr>
          <w:szCs w:val="24"/>
        </w:rPr>
        <w:t>Outline Business Case submitted by Blackburn with Darwen Council, at its meeting on 10</w:t>
      </w:r>
      <w:r w:rsidR="00A33CA1" w:rsidRPr="00B83A04">
        <w:rPr>
          <w:szCs w:val="24"/>
          <w:vertAlign w:val="superscript"/>
        </w:rPr>
        <w:t>th</w:t>
      </w:r>
      <w:r w:rsidR="00A33CA1" w:rsidRPr="00B83A04">
        <w:rPr>
          <w:szCs w:val="24"/>
        </w:rPr>
        <w:t xml:space="preserve"> February 2015 the Board granted the scheme </w:t>
      </w:r>
      <w:r w:rsidRPr="00B83A04">
        <w:rPr>
          <w:szCs w:val="24"/>
        </w:rPr>
        <w:t>Conditional Approval</w:t>
      </w:r>
      <w:r w:rsidR="00A33CA1" w:rsidRPr="00B83A04">
        <w:rPr>
          <w:szCs w:val="24"/>
        </w:rPr>
        <w:t>, subject to six conditions being addressed in the Full Business Case submission</w:t>
      </w:r>
      <w:r w:rsidR="00B83A04">
        <w:rPr>
          <w:szCs w:val="24"/>
        </w:rPr>
        <w:t>.</w:t>
      </w:r>
    </w:p>
    <w:p w:rsidR="0028487F" w:rsidRPr="00B83A04" w:rsidRDefault="0028487F" w:rsidP="0028487F">
      <w:pPr>
        <w:pStyle w:val="NoSpacing"/>
        <w:ind w:left="567"/>
        <w:rPr>
          <w:szCs w:val="24"/>
        </w:rPr>
      </w:pPr>
    </w:p>
    <w:p w:rsidR="00A33CA1" w:rsidRPr="00B83A04" w:rsidRDefault="00A33CA1" w:rsidP="000810BF">
      <w:pPr>
        <w:pStyle w:val="NoSpacing"/>
        <w:numPr>
          <w:ilvl w:val="1"/>
          <w:numId w:val="1"/>
        </w:numPr>
        <w:ind w:left="567" w:hanging="567"/>
        <w:rPr>
          <w:szCs w:val="24"/>
        </w:rPr>
      </w:pPr>
      <w:r w:rsidRPr="00B83A04">
        <w:rPr>
          <w:szCs w:val="24"/>
        </w:rPr>
        <w:t xml:space="preserve">Blackburn with Darwen Council has now submitted a Full Business Case for Full Approval.  Full Approval indicates </w:t>
      </w:r>
      <w:r w:rsidR="001920D2" w:rsidRPr="00B83A04">
        <w:rPr>
          <w:szCs w:val="24"/>
        </w:rPr>
        <w:t xml:space="preserve">the </w:t>
      </w:r>
      <w:r w:rsidR="00B83A04" w:rsidRPr="00B83A04">
        <w:rPr>
          <w:szCs w:val="24"/>
        </w:rPr>
        <w:t xml:space="preserve">Board's </w:t>
      </w:r>
      <w:r w:rsidRPr="00B83A04">
        <w:rPr>
          <w:szCs w:val="24"/>
        </w:rPr>
        <w:t>acceptance of a</w:t>
      </w:r>
      <w:r w:rsidR="001920D2" w:rsidRPr="00B83A04">
        <w:rPr>
          <w:szCs w:val="24"/>
        </w:rPr>
        <w:t xml:space="preserve"> </w:t>
      </w:r>
      <w:r w:rsidRPr="00B83A04">
        <w:rPr>
          <w:szCs w:val="24"/>
        </w:rPr>
        <w:t xml:space="preserve">Full </w:t>
      </w:r>
      <w:r w:rsidR="001920D2" w:rsidRPr="00B83A04">
        <w:rPr>
          <w:szCs w:val="24"/>
        </w:rPr>
        <w:t xml:space="preserve">Business Case </w:t>
      </w:r>
      <w:r w:rsidRPr="00B83A04">
        <w:rPr>
          <w:szCs w:val="24"/>
        </w:rPr>
        <w:t xml:space="preserve">and approval to proceed to implementation.  Once granted, Full Approval enables the scheme promoter to commence construction and draw down </w:t>
      </w:r>
      <w:r w:rsidR="00B83A04">
        <w:rPr>
          <w:szCs w:val="24"/>
        </w:rPr>
        <w:t>Growth Deal</w:t>
      </w:r>
      <w:r w:rsidRPr="00B83A04">
        <w:rPr>
          <w:szCs w:val="24"/>
        </w:rPr>
        <w:t xml:space="preserve"> funds.</w:t>
      </w:r>
    </w:p>
    <w:p w:rsidR="001920D2" w:rsidRPr="00B83A04" w:rsidRDefault="001920D2" w:rsidP="001920D2">
      <w:pPr>
        <w:pStyle w:val="ListParagraph"/>
        <w:ind w:left="567"/>
        <w:rPr>
          <w:rFonts w:ascii="Arial" w:hAnsi="Arial" w:cs="Arial"/>
          <w:sz w:val="24"/>
          <w:szCs w:val="24"/>
        </w:rPr>
      </w:pPr>
    </w:p>
    <w:p w:rsidR="000D2DBA" w:rsidRPr="00B83A04" w:rsidRDefault="001920D2" w:rsidP="000810BF">
      <w:pPr>
        <w:pStyle w:val="NoSpacing"/>
        <w:numPr>
          <w:ilvl w:val="1"/>
          <w:numId w:val="1"/>
        </w:numPr>
        <w:ind w:left="567" w:hanging="567"/>
        <w:rPr>
          <w:szCs w:val="24"/>
        </w:rPr>
      </w:pPr>
      <w:r w:rsidRPr="00B83A04">
        <w:rPr>
          <w:szCs w:val="24"/>
        </w:rPr>
        <w:t>Lancashire County Council</w:t>
      </w:r>
      <w:r w:rsidR="00A33CA1" w:rsidRPr="00B83A04">
        <w:rPr>
          <w:szCs w:val="24"/>
        </w:rPr>
        <w:t>'s</w:t>
      </w:r>
      <w:r w:rsidRPr="00B83A04">
        <w:rPr>
          <w:szCs w:val="24"/>
        </w:rPr>
        <w:t xml:space="preserve"> framework consultant</w:t>
      </w:r>
      <w:r w:rsidR="00DF4A8F">
        <w:rPr>
          <w:szCs w:val="24"/>
        </w:rPr>
        <w:t>s</w:t>
      </w:r>
      <w:r w:rsidRPr="00B83A04">
        <w:rPr>
          <w:szCs w:val="24"/>
        </w:rPr>
        <w:t xml:space="preserve"> Jacobs </w:t>
      </w:r>
      <w:r w:rsidR="00860479" w:rsidRPr="00B83A04">
        <w:rPr>
          <w:szCs w:val="24"/>
        </w:rPr>
        <w:t xml:space="preserve">UK Limited </w:t>
      </w:r>
      <w:r w:rsidR="00A33CA1" w:rsidRPr="00B83A04">
        <w:rPr>
          <w:szCs w:val="24"/>
        </w:rPr>
        <w:t xml:space="preserve">has undertaken an independent review of the Full Business Case </w:t>
      </w:r>
      <w:r w:rsidRPr="00B83A04">
        <w:rPr>
          <w:szCs w:val="24"/>
        </w:rPr>
        <w:t xml:space="preserve">on behalf of </w:t>
      </w:r>
      <w:r w:rsidR="002C4CAA" w:rsidRPr="00B83A04">
        <w:rPr>
          <w:szCs w:val="24"/>
        </w:rPr>
        <w:t xml:space="preserve">the </w:t>
      </w:r>
      <w:r w:rsidRPr="00B83A04">
        <w:rPr>
          <w:szCs w:val="24"/>
        </w:rPr>
        <w:t xml:space="preserve">Transport for Lancashire </w:t>
      </w:r>
      <w:r w:rsidR="002C4CAA" w:rsidRPr="00B83A04">
        <w:rPr>
          <w:szCs w:val="24"/>
        </w:rPr>
        <w:t>Committee</w:t>
      </w:r>
      <w:r w:rsidR="00B83A04" w:rsidRPr="00B83A04">
        <w:rPr>
          <w:szCs w:val="24"/>
        </w:rPr>
        <w:t>,</w:t>
      </w:r>
      <w:r w:rsidR="00124015" w:rsidRPr="00B83A04">
        <w:rPr>
          <w:szCs w:val="24"/>
        </w:rPr>
        <w:t xml:space="preserve"> and</w:t>
      </w:r>
      <w:r w:rsidRPr="00B83A04">
        <w:rPr>
          <w:szCs w:val="24"/>
        </w:rPr>
        <w:t xml:space="preserve"> presented their findings to Transport for Lancashire at its meeting on </w:t>
      </w:r>
      <w:r w:rsidR="00124015" w:rsidRPr="00B83A04">
        <w:rPr>
          <w:szCs w:val="24"/>
        </w:rPr>
        <w:t>13</w:t>
      </w:r>
      <w:r w:rsidR="00124015" w:rsidRPr="00B83A04">
        <w:rPr>
          <w:szCs w:val="24"/>
          <w:vertAlign w:val="superscript"/>
        </w:rPr>
        <w:t>th</w:t>
      </w:r>
      <w:r w:rsidR="00124015" w:rsidRPr="00B83A04">
        <w:rPr>
          <w:szCs w:val="24"/>
        </w:rPr>
        <w:t xml:space="preserve"> April </w:t>
      </w:r>
      <w:r w:rsidR="000D2DBA" w:rsidRPr="00B83A04">
        <w:rPr>
          <w:szCs w:val="24"/>
        </w:rPr>
        <w:t xml:space="preserve">2015. </w:t>
      </w:r>
      <w:r w:rsidR="002C4CAA" w:rsidRPr="00B83A04">
        <w:rPr>
          <w:szCs w:val="24"/>
        </w:rPr>
        <w:t xml:space="preserve"> </w:t>
      </w:r>
      <w:r w:rsidR="000D2DBA" w:rsidRPr="00B83A04">
        <w:rPr>
          <w:szCs w:val="24"/>
        </w:rPr>
        <w:t xml:space="preserve">Jacobs' </w:t>
      </w:r>
      <w:r w:rsidR="00860479" w:rsidRPr="00B83A04">
        <w:rPr>
          <w:szCs w:val="24"/>
        </w:rPr>
        <w:t>report is attached as Appendix 'A'.</w:t>
      </w:r>
      <w:r w:rsidR="000D2DBA" w:rsidRPr="00B83A04">
        <w:rPr>
          <w:szCs w:val="24"/>
        </w:rPr>
        <w:t xml:space="preserve">  The consultants are satisfied that </w:t>
      </w:r>
      <w:r w:rsidR="003B6634" w:rsidRPr="00B83A04">
        <w:rPr>
          <w:szCs w:val="24"/>
        </w:rPr>
        <w:t>all</w:t>
      </w:r>
      <w:r w:rsidR="000D2DBA" w:rsidRPr="00B83A04">
        <w:rPr>
          <w:szCs w:val="24"/>
        </w:rPr>
        <w:t xml:space="preserve"> six conditions placed on the scheme when it was granted Conditional Approval have been met and </w:t>
      </w:r>
      <w:r w:rsidR="00B83A04">
        <w:rPr>
          <w:szCs w:val="24"/>
        </w:rPr>
        <w:t xml:space="preserve">have recommended </w:t>
      </w:r>
      <w:r w:rsidR="000D2DBA" w:rsidRPr="00B83A04">
        <w:rPr>
          <w:szCs w:val="24"/>
        </w:rPr>
        <w:t xml:space="preserve">that the Blackburn to </w:t>
      </w:r>
      <w:r w:rsidR="00D225BA" w:rsidRPr="00B83A04">
        <w:rPr>
          <w:szCs w:val="24"/>
        </w:rPr>
        <w:t xml:space="preserve">Manchester </w:t>
      </w:r>
      <w:r w:rsidR="000D2DBA" w:rsidRPr="00B83A04">
        <w:rPr>
          <w:szCs w:val="24"/>
        </w:rPr>
        <w:t>Rail Corridor Improvement Scheme should therefore be granted Full Approval to enable it to proceed to implementation.</w:t>
      </w:r>
    </w:p>
    <w:p w:rsidR="00AA166D" w:rsidRPr="00B83A04" w:rsidRDefault="00AA166D" w:rsidP="00AA166D">
      <w:pPr>
        <w:pStyle w:val="ListParagraph"/>
        <w:ind w:left="567"/>
        <w:rPr>
          <w:rFonts w:ascii="Arial" w:hAnsi="Arial" w:cs="Arial"/>
          <w:sz w:val="24"/>
          <w:szCs w:val="24"/>
        </w:rPr>
      </w:pPr>
    </w:p>
    <w:p w:rsidR="001D7B81" w:rsidRPr="001D7B81" w:rsidRDefault="00AA166D" w:rsidP="000810BF">
      <w:pPr>
        <w:pStyle w:val="NoSpacing"/>
        <w:numPr>
          <w:ilvl w:val="1"/>
          <w:numId w:val="1"/>
        </w:numPr>
        <w:ind w:left="567" w:hanging="567"/>
        <w:rPr>
          <w:szCs w:val="24"/>
        </w:rPr>
      </w:pPr>
      <w:r w:rsidRPr="001D7B81">
        <w:rPr>
          <w:szCs w:val="24"/>
        </w:rPr>
        <w:t xml:space="preserve">The updated Economic Case states that the benefit to cost ratio for the scheme </w:t>
      </w:r>
      <w:r w:rsidR="00D36373" w:rsidRPr="001D7B81">
        <w:rPr>
          <w:szCs w:val="24"/>
        </w:rPr>
        <w:t xml:space="preserve">has risen from 1.47 to </w:t>
      </w:r>
      <w:r w:rsidRPr="001D7B81">
        <w:rPr>
          <w:szCs w:val="24"/>
        </w:rPr>
        <w:t xml:space="preserve">4.63, </w:t>
      </w:r>
      <w:r w:rsidR="00D36373" w:rsidRPr="001D7B81">
        <w:rPr>
          <w:szCs w:val="24"/>
        </w:rPr>
        <w:t xml:space="preserve">increasing </w:t>
      </w:r>
      <w:r w:rsidRPr="001D7B81">
        <w:rPr>
          <w:szCs w:val="24"/>
        </w:rPr>
        <w:t xml:space="preserve">to 6.93 when the full wider economic benefits </w:t>
      </w:r>
      <w:r w:rsidR="00204856">
        <w:rPr>
          <w:szCs w:val="24"/>
        </w:rPr>
        <w:t xml:space="preserve">(calculated at £14.86m) </w:t>
      </w:r>
      <w:r w:rsidRPr="001D7B81">
        <w:rPr>
          <w:szCs w:val="24"/>
        </w:rPr>
        <w:t xml:space="preserve">are taken into account; the scheme will </w:t>
      </w:r>
      <w:r w:rsidRPr="001D7B81">
        <w:rPr>
          <w:szCs w:val="24"/>
        </w:rPr>
        <w:lastRenderedPageBreak/>
        <w:t xml:space="preserve">therefore deliver very high value for money.  </w:t>
      </w:r>
      <w:r w:rsidR="001D7B81">
        <w:rPr>
          <w:szCs w:val="24"/>
        </w:rPr>
        <w:t>T</w:t>
      </w:r>
      <w:r w:rsidR="008B2733" w:rsidRPr="001D7B81">
        <w:rPr>
          <w:szCs w:val="24"/>
        </w:rPr>
        <w:t>h</w:t>
      </w:r>
      <w:r w:rsidR="00D36373" w:rsidRPr="001D7B81">
        <w:rPr>
          <w:szCs w:val="24"/>
        </w:rPr>
        <w:t>is</w:t>
      </w:r>
      <w:r w:rsidR="008B2733" w:rsidRPr="001D7B81">
        <w:rPr>
          <w:szCs w:val="24"/>
        </w:rPr>
        <w:t xml:space="preserve"> increase is </w:t>
      </w:r>
      <w:r w:rsidR="001D7B81">
        <w:rPr>
          <w:szCs w:val="24"/>
        </w:rPr>
        <w:t xml:space="preserve">due to </w:t>
      </w:r>
      <w:r w:rsidR="001D7B81" w:rsidRPr="001D7B81">
        <w:rPr>
          <w:szCs w:val="24"/>
        </w:rPr>
        <w:t xml:space="preserve">the removal of </w:t>
      </w:r>
      <w:r w:rsidR="001D7B81" w:rsidRPr="001D7B81">
        <w:rPr>
          <w:rFonts w:cs="Arial"/>
        </w:rPr>
        <w:t xml:space="preserve">operating costs for the enhanced train service from the scheme; these will now be met by the Train Operating Company.  The recently published </w:t>
      </w:r>
      <w:r w:rsidR="001D7B81" w:rsidRPr="001D7B81">
        <w:rPr>
          <w:szCs w:val="24"/>
        </w:rPr>
        <w:t xml:space="preserve">Northern Franchise Invitation to Tender specifies that </w:t>
      </w:r>
      <w:r w:rsidR="001D7B81" w:rsidRPr="001D7B81">
        <w:rPr>
          <w:rFonts w:cs="Arial"/>
        </w:rPr>
        <w:t>the winning bidder must operate a half hourly service between Blackburn and Manchester throughout the off-peak period (ie 12 trains between 10:00 and 16:00).</w:t>
      </w:r>
    </w:p>
    <w:p w:rsidR="008B2733" w:rsidRPr="001D7B81" w:rsidRDefault="008B2733" w:rsidP="008B2733">
      <w:pPr>
        <w:pStyle w:val="ListParagraph"/>
        <w:ind w:left="567"/>
        <w:rPr>
          <w:rFonts w:ascii="Arial" w:hAnsi="Arial" w:cs="Arial"/>
          <w:sz w:val="24"/>
          <w:szCs w:val="24"/>
        </w:rPr>
      </w:pPr>
    </w:p>
    <w:p w:rsidR="008B2733" w:rsidRPr="001D7B81" w:rsidRDefault="00D36373" w:rsidP="000810BF">
      <w:pPr>
        <w:pStyle w:val="NoSpacing"/>
        <w:numPr>
          <w:ilvl w:val="1"/>
          <w:numId w:val="1"/>
        </w:numPr>
        <w:ind w:left="567" w:hanging="567"/>
        <w:rPr>
          <w:szCs w:val="24"/>
        </w:rPr>
      </w:pPr>
      <w:r w:rsidRPr="001D7B81">
        <w:rPr>
          <w:szCs w:val="24"/>
        </w:rPr>
        <w:t xml:space="preserve">The </w:t>
      </w:r>
      <w:r w:rsidR="0073581B" w:rsidRPr="001D7B81">
        <w:rPr>
          <w:szCs w:val="24"/>
        </w:rPr>
        <w:t xml:space="preserve">latest </w:t>
      </w:r>
      <w:r w:rsidRPr="001D7B81">
        <w:rPr>
          <w:szCs w:val="24"/>
        </w:rPr>
        <w:t>estimated cost of the scheme is</w:t>
      </w:r>
      <w:r w:rsidR="0073581B" w:rsidRPr="001D7B81">
        <w:rPr>
          <w:szCs w:val="24"/>
        </w:rPr>
        <w:t xml:space="preserve"> £13.679</w:t>
      </w:r>
      <w:r w:rsidRPr="001D7B81">
        <w:rPr>
          <w:szCs w:val="24"/>
        </w:rPr>
        <w:t xml:space="preserve">m with a contribution of £12.4m </w:t>
      </w:r>
      <w:r w:rsidR="0073581B" w:rsidRPr="001D7B81">
        <w:rPr>
          <w:szCs w:val="24"/>
        </w:rPr>
        <w:t>from the Local Growth Fund through the Lancashire Growth Deal.  It will be delivered in Q2 and Q3 of Financial Year 2015/16 during the Farnworth Tunnel blockade</w:t>
      </w:r>
      <w:r w:rsidR="001D7B81">
        <w:rPr>
          <w:szCs w:val="24"/>
        </w:rPr>
        <w:t xml:space="preserve">, part of Network Rail's on-going </w:t>
      </w:r>
      <w:r w:rsidR="00031118">
        <w:rPr>
          <w:szCs w:val="24"/>
        </w:rPr>
        <w:t xml:space="preserve">electrification </w:t>
      </w:r>
      <w:r w:rsidR="001D7B81">
        <w:rPr>
          <w:szCs w:val="24"/>
        </w:rPr>
        <w:t>programme of</w:t>
      </w:r>
      <w:r w:rsidR="00031118">
        <w:rPr>
          <w:szCs w:val="24"/>
        </w:rPr>
        <w:t xml:space="preserve"> key routes across the North West</w:t>
      </w:r>
      <w:r w:rsidR="00D225BA" w:rsidRPr="001D7B81">
        <w:rPr>
          <w:szCs w:val="24"/>
        </w:rPr>
        <w:t>.  However, the enhanced off-peak service is not scheduled to commence until the December 2017 timetable change, hence the consultants have advised that the LEP and scheme promoter should continue to lobby for the service enhancement to be delivered at the earliest opportunity.</w:t>
      </w:r>
    </w:p>
    <w:p w:rsidR="000D2DBA" w:rsidRPr="001D7B81" w:rsidRDefault="000D2DBA" w:rsidP="00D225BA">
      <w:pPr>
        <w:pStyle w:val="ListParagraph"/>
        <w:ind w:left="567"/>
        <w:rPr>
          <w:rFonts w:ascii="Arial" w:hAnsi="Arial" w:cs="Arial"/>
          <w:sz w:val="24"/>
          <w:szCs w:val="24"/>
        </w:rPr>
      </w:pPr>
    </w:p>
    <w:p w:rsidR="001A3777" w:rsidRPr="00031118" w:rsidRDefault="001A3777" w:rsidP="000810BF">
      <w:pPr>
        <w:pStyle w:val="NoSpacing"/>
        <w:numPr>
          <w:ilvl w:val="0"/>
          <w:numId w:val="1"/>
        </w:numPr>
        <w:ind w:left="567" w:hanging="567"/>
        <w:rPr>
          <w:rFonts w:cs="Arial"/>
          <w:b/>
          <w:szCs w:val="24"/>
        </w:rPr>
      </w:pPr>
      <w:r w:rsidRPr="00031118">
        <w:rPr>
          <w:rFonts w:cs="Arial"/>
          <w:b/>
          <w:szCs w:val="24"/>
        </w:rPr>
        <w:t>Blackpool Bridges Maintenance Scheme:</w:t>
      </w:r>
    </w:p>
    <w:p w:rsidR="001A3777" w:rsidRPr="00031118" w:rsidRDefault="001A3777" w:rsidP="001A3777">
      <w:pPr>
        <w:pStyle w:val="ListParagraph"/>
        <w:ind w:left="567"/>
        <w:rPr>
          <w:rFonts w:ascii="Arial" w:hAnsi="Arial" w:cs="Arial"/>
          <w:sz w:val="24"/>
          <w:szCs w:val="24"/>
        </w:rPr>
      </w:pPr>
      <w:r w:rsidRPr="00031118">
        <w:rPr>
          <w:rFonts w:ascii="Arial" w:hAnsi="Arial" w:cs="Arial"/>
          <w:b/>
          <w:sz w:val="24"/>
          <w:szCs w:val="24"/>
        </w:rPr>
        <w:t>Fu</w:t>
      </w:r>
      <w:r w:rsidR="00731198" w:rsidRPr="00031118">
        <w:rPr>
          <w:rFonts w:ascii="Arial" w:hAnsi="Arial" w:cs="Arial"/>
          <w:b/>
          <w:sz w:val="24"/>
          <w:szCs w:val="24"/>
        </w:rPr>
        <w:t>ll</w:t>
      </w:r>
      <w:r w:rsidRPr="00031118">
        <w:rPr>
          <w:rFonts w:ascii="Arial" w:hAnsi="Arial" w:cs="Arial"/>
          <w:b/>
          <w:sz w:val="24"/>
          <w:szCs w:val="24"/>
        </w:rPr>
        <w:t xml:space="preserve"> Approval Decision</w:t>
      </w:r>
    </w:p>
    <w:p w:rsidR="001A3777" w:rsidRPr="00031118" w:rsidRDefault="001A3777" w:rsidP="00D225BA">
      <w:pPr>
        <w:pStyle w:val="ListParagraph"/>
        <w:ind w:left="567"/>
        <w:rPr>
          <w:rFonts w:ascii="Arial" w:hAnsi="Arial" w:cs="Arial"/>
          <w:sz w:val="24"/>
          <w:szCs w:val="24"/>
        </w:rPr>
      </w:pPr>
    </w:p>
    <w:p w:rsidR="001A3777" w:rsidRPr="00971ED7" w:rsidRDefault="00113F48" w:rsidP="001A3777">
      <w:pPr>
        <w:ind w:left="567" w:hanging="567"/>
        <w:rPr>
          <w:rFonts w:ascii="Arial" w:hAnsi="Arial" w:cs="Arial"/>
          <w:sz w:val="24"/>
          <w:szCs w:val="24"/>
        </w:rPr>
      </w:pPr>
      <w:r>
        <w:rPr>
          <w:rFonts w:ascii="Arial" w:hAnsi="Arial" w:cs="Arial"/>
          <w:sz w:val="24"/>
          <w:szCs w:val="24"/>
        </w:rPr>
        <w:t>2</w:t>
      </w:r>
      <w:r w:rsidR="001A3777" w:rsidRPr="00971ED7">
        <w:rPr>
          <w:rFonts w:ascii="Arial" w:hAnsi="Arial" w:cs="Arial"/>
          <w:sz w:val="24"/>
          <w:szCs w:val="24"/>
        </w:rPr>
        <w:t>.1</w:t>
      </w:r>
      <w:r w:rsidR="001A3777" w:rsidRPr="00971ED7">
        <w:rPr>
          <w:rFonts w:ascii="Arial" w:hAnsi="Arial" w:cs="Arial"/>
          <w:sz w:val="24"/>
          <w:szCs w:val="24"/>
        </w:rPr>
        <w:tab/>
        <w:t>The Blackpool Bridges Maintenance Scheme is included in Lancashire's transport investment programme as a scheme due to commence works in 2015/16.  The scheme's funding profile includes a maximum £3.8m contribution from the Local Growth Fund through the Lancashire Growth Deal</w:t>
      </w:r>
      <w:r w:rsidR="000810BF" w:rsidRPr="00971ED7">
        <w:rPr>
          <w:rFonts w:ascii="Arial" w:hAnsi="Arial" w:cs="Arial"/>
          <w:sz w:val="24"/>
          <w:szCs w:val="24"/>
        </w:rPr>
        <w:t xml:space="preserve"> spread over the four financial years 2015/16 to 2018/19</w:t>
      </w:r>
      <w:r w:rsidR="001A3777" w:rsidRPr="00971ED7">
        <w:rPr>
          <w:rFonts w:ascii="Arial" w:hAnsi="Arial" w:cs="Arial"/>
          <w:sz w:val="24"/>
          <w:szCs w:val="24"/>
        </w:rPr>
        <w:t>.  In accordance with the Lancashire Enterprise Partnership's Assurance Framework, the scheme is subject to a single stage approvals process through the submission of a Strategic Outline Business Case.</w:t>
      </w:r>
    </w:p>
    <w:p w:rsidR="001A3777" w:rsidRPr="00971ED7" w:rsidRDefault="001A3777" w:rsidP="00D225BA">
      <w:pPr>
        <w:pStyle w:val="ListParagraph"/>
        <w:ind w:left="567"/>
        <w:rPr>
          <w:rFonts w:ascii="Arial" w:hAnsi="Arial" w:cs="Arial"/>
          <w:sz w:val="24"/>
          <w:szCs w:val="24"/>
        </w:rPr>
      </w:pPr>
    </w:p>
    <w:p w:rsidR="001A3777" w:rsidRPr="00971ED7" w:rsidRDefault="00113F48" w:rsidP="001A3777">
      <w:pPr>
        <w:pStyle w:val="ListParagraph"/>
        <w:ind w:left="567" w:hanging="567"/>
        <w:rPr>
          <w:rFonts w:ascii="Arial" w:hAnsi="Arial" w:cs="Arial"/>
          <w:sz w:val="24"/>
          <w:szCs w:val="24"/>
        </w:rPr>
      </w:pPr>
      <w:r>
        <w:rPr>
          <w:rFonts w:ascii="Arial" w:hAnsi="Arial" w:cs="Arial"/>
          <w:sz w:val="24"/>
          <w:szCs w:val="24"/>
        </w:rPr>
        <w:t>2</w:t>
      </w:r>
      <w:r w:rsidR="001A3777" w:rsidRPr="00971ED7">
        <w:rPr>
          <w:rFonts w:ascii="Arial" w:hAnsi="Arial" w:cs="Arial"/>
          <w:sz w:val="24"/>
          <w:szCs w:val="24"/>
        </w:rPr>
        <w:t>.2</w:t>
      </w:r>
      <w:r w:rsidR="001A3777" w:rsidRPr="00971ED7">
        <w:rPr>
          <w:rFonts w:ascii="Arial" w:hAnsi="Arial" w:cs="Arial"/>
          <w:sz w:val="24"/>
          <w:szCs w:val="24"/>
        </w:rPr>
        <w:tab/>
        <w:t xml:space="preserve">Blackpool Council has submitted a Strategic Outline Business Case for </w:t>
      </w:r>
      <w:r w:rsidR="00731198" w:rsidRPr="00971ED7">
        <w:rPr>
          <w:rFonts w:ascii="Arial" w:hAnsi="Arial" w:cs="Arial"/>
          <w:sz w:val="24"/>
          <w:szCs w:val="24"/>
        </w:rPr>
        <w:t>Full</w:t>
      </w:r>
      <w:r w:rsidR="001A3777" w:rsidRPr="00971ED7">
        <w:rPr>
          <w:rFonts w:ascii="Arial" w:hAnsi="Arial" w:cs="Arial"/>
          <w:sz w:val="24"/>
          <w:szCs w:val="24"/>
        </w:rPr>
        <w:t xml:space="preserve"> </w:t>
      </w:r>
      <w:r w:rsidR="00731198" w:rsidRPr="00971ED7">
        <w:rPr>
          <w:rFonts w:ascii="Arial" w:hAnsi="Arial" w:cs="Arial"/>
          <w:sz w:val="24"/>
          <w:szCs w:val="24"/>
        </w:rPr>
        <w:t>A</w:t>
      </w:r>
      <w:r w:rsidR="001A3777" w:rsidRPr="00971ED7">
        <w:rPr>
          <w:rFonts w:ascii="Arial" w:hAnsi="Arial" w:cs="Arial"/>
          <w:sz w:val="24"/>
          <w:szCs w:val="24"/>
        </w:rPr>
        <w:t xml:space="preserve">pproval.  For individual schemes requiring a Local Growth Fund contribution of less than £5m or packages of small-scale measures requiring a Local Growth Fund contribution of up to £10m where no individual scheme has a capital cost greater than £5m, acceptance of a Strategic Outline Business Case indicates the </w:t>
      </w:r>
      <w:r w:rsidR="00971ED7" w:rsidRPr="00971ED7">
        <w:rPr>
          <w:rFonts w:ascii="Arial" w:hAnsi="Arial" w:cs="Arial"/>
          <w:sz w:val="24"/>
          <w:szCs w:val="24"/>
        </w:rPr>
        <w:t xml:space="preserve">Board's </w:t>
      </w:r>
      <w:r w:rsidR="001A3777" w:rsidRPr="00971ED7">
        <w:rPr>
          <w:rFonts w:ascii="Arial" w:hAnsi="Arial" w:cs="Arial"/>
          <w:sz w:val="24"/>
          <w:szCs w:val="24"/>
        </w:rPr>
        <w:t xml:space="preserve">approval to proceed to implementation.  This will enable the scheme promoter to commence works and draw down </w:t>
      </w:r>
      <w:r w:rsidR="00971ED7" w:rsidRPr="00971ED7">
        <w:rPr>
          <w:rFonts w:ascii="Arial" w:hAnsi="Arial" w:cs="Arial"/>
          <w:sz w:val="24"/>
          <w:szCs w:val="24"/>
        </w:rPr>
        <w:t xml:space="preserve">Growth Deal </w:t>
      </w:r>
      <w:r w:rsidR="001A3777" w:rsidRPr="00971ED7">
        <w:rPr>
          <w:rFonts w:ascii="Arial" w:hAnsi="Arial" w:cs="Arial"/>
          <w:sz w:val="24"/>
          <w:szCs w:val="24"/>
        </w:rPr>
        <w:t>funds.</w:t>
      </w:r>
    </w:p>
    <w:p w:rsidR="001A3777" w:rsidRPr="00971ED7" w:rsidRDefault="001A3777" w:rsidP="00D225BA">
      <w:pPr>
        <w:pStyle w:val="ListParagraph"/>
        <w:ind w:left="567"/>
        <w:rPr>
          <w:rFonts w:ascii="Arial" w:hAnsi="Arial" w:cs="Arial"/>
          <w:sz w:val="24"/>
          <w:szCs w:val="24"/>
        </w:rPr>
      </w:pPr>
    </w:p>
    <w:p w:rsidR="00AE1895" w:rsidRPr="00AE1895" w:rsidRDefault="00113F48" w:rsidP="00731198">
      <w:pPr>
        <w:pStyle w:val="ListParagraph"/>
        <w:ind w:left="567" w:hanging="567"/>
        <w:rPr>
          <w:rFonts w:ascii="Arial" w:hAnsi="Arial" w:cs="Arial"/>
          <w:sz w:val="24"/>
          <w:szCs w:val="24"/>
        </w:rPr>
      </w:pPr>
      <w:r>
        <w:rPr>
          <w:rFonts w:ascii="Arial" w:hAnsi="Arial" w:cs="Arial"/>
          <w:sz w:val="24"/>
          <w:szCs w:val="24"/>
        </w:rPr>
        <w:t>2</w:t>
      </w:r>
      <w:r w:rsidR="00731198" w:rsidRPr="00AE1895">
        <w:rPr>
          <w:rFonts w:ascii="Arial" w:hAnsi="Arial" w:cs="Arial"/>
          <w:sz w:val="24"/>
          <w:szCs w:val="24"/>
        </w:rPr>
        <w:t>.3</w:t>
      </w:r>
      <w:r w:rsidR="00731198" w:rsidRPr="00AE1895">
        <w:rPr>
          <w:rFonts w:ascii="Arial" w:hAnsi="Arial" w:cs="Arial"/>
          <w:sz w:val="24"/>
          <w:szCs w:val="24"/>
        </w:rPr>
        <w:tab/>
        <w:t xml:space="preserve">The scheme comprises a programme of repairs </w:t>
      </w:r>
      <w:r w:rsidR="00971ED7" w:rsidRPr="00AE1895">
        <w:rPr>
          <w:rFonts w:ascii="Arial" w:hAnsi="Arial" w:cs="Arial"/>
          <w:sz w:val="24"/>
          <w:szCs w:val="24"/>
        </w:rPr>
        <w:t xml:space="preserve">to </w:t>
      </w:r>
      <w:r w:rsidR="00731198" w:rsidRPr="00AE1895">
        <w:rPr>
          <w:rFonts w:ascii="Arial" w:hAnsi="Arial" w:cs="Arial"/>
          <w:sz w:val="24"/>
          <w:szCs w:val="24"/>
        </w:rPr>
        <w:t xml:space="preserve">/ reconstruction of ten bridges at strategic locations across the borough.  Blackpool Council has recently secured £5.565m from the Department for Transport through the Local Highways Maintenance Challenge Fund towards </w:t>
      </w:r>
      <w:r w:rsidR="00AE1895" w:rsidRPr="00AE1895">
        <w:rPr>
          <w:rFonts w:ascii="Arial" w:hAnsi="Arial" w:cs="Arial"/>
          <w:sz w:val="24"/>
          <w:szCs w:val="24"/>
        </w:rPr>
        <w:t>the</w:t>
      </w:r>
      <w:r w:rsidR="00971ED7" w:rsidRPr="00AE1895">
        <w:rPr>
          <w:rFonts w:ascii="Arial" w:hAnsi="Arial" w:cs="Arial"/>
          <w:sz w:val="24"/>
          <w:szCs w:val="24"/>
        </w:rPr>
        <w:t xml:space="preserve"> overall </w:t>
      </w:r>
      <w:r w:rsidR="00731198" w:rsidRPr="00AE1895">
        <w:rPr>
          <w:rFonts w:ascii="Arial" w:hAnsi="Arial" w:cs="Arial"/>
          <w:sz w:val="24"/>
          <w:szCs w:val="24"/>
        </w:rPr>
        <w:t>programme cost of £11.365m.  With a local contribution of £1.57m</w:t>
      </w:r>
      <w:r w:rsidR="005319B8" w:rsidRPr="00AE1895">
        <w:rPr>
          <w:rFonts w:ascii="Arial" w:hAnsi="Arial" w:cs="Arial"/>
          <w:sz w:val="24"/>
          <w:szCs w:val="24"/>
        </w:rPr>
        <w:t xml:space="preserve"> also</w:t>
      </w:r>
      <w:r w:rsidR="00731198" w:rsidRPr="00AE1895">
        <w:rPr>
          <w:rFonts w:ascii="Arial" w:hAnsi="Arial" w:cs="Arial"/>
          <w:sz w:val="24"/>
          <w:szCs w:val="24"/>
        </w:rPr>
        <w:t xml:space="preserve"> committed by the council, £</w:t>
      </w:r>
      <w:r w:rsidR="00971ED7" w:rsidRPr="00AE1895">
        <w:rPr>
          <w:rFonts w:ascii="Arial" w:hAnsi="Arial" w:cs="Arial"/>
          <w:sz w:val="24"/>
          <w:szCs w:val="24"/>
        </w:rPr>
        <w:t>3</w:t>
      </w:r>
      <w:r w:rsidR="005319B8" w:rsidRPr="00AE1895">
        <w:rPr>
          <w:rFonts w:ascii="Arial" w:hAnsi="Arial" w:cs="Arial"/>
          <w:sz w:val="24"/>
          <w:szCs w:val="24"/>
        </w:rPr>
        <w:t>.8</w:t>
      </w:r>
      <w:r w:rsidR="00731198" w:rsidRPr="00AE1895">
        <w:rPr>
          <w:rFonts w:ascii="Arial" w:hAnsi="Arial" w:cs="Arial"/>
          <w:sz w:val="24"/>
          <w:szCs w:val="24"/>
        </w:rPr>
        <w:t xml:space="preserve">m is </w:t>
      </w:r>
      <w:r w:rsidR="00AE1895" w:rsidRPr="00AE1895">
        <w:rPr>
          <w:rFonts w:ascii="Arial" w:hAnsi="Arial" w:cs="Arial"/>
          <w:sz w:val="24"/>
          <w:szCs w:val="24"/>
        </w:rPr>
        <w:t xml:space="preserve">now </w:t>
      </w:r>
      <w:r w:rsidR="00731198" w:rsidRPr="00AE1895">
        <w:rPr>
          <w:rFonts w:ascii="Arial" w:hAnsi="Arial" w:cs="Arial"/>
          <w:sz w:val="24"/>
          <w:szCs w:val="24"/>
        </w:rPr>
        <w:t>being sou</w:t>
      </w:r>
      <w:r w:rsidR="005319B8" w:rsidRPr="00AE1895">
        <w:rPr>
          <w:rFonts w:ascii="Arial" w:hAnsi="Arial" w:cs="Arial"/>
          <w:sz w:val="24"/>
          <w:szCs w:val="24"/>
        </w:rPr>
        <w:t xml:space="preserve">ght from the Local Growth Fund supported by a further local contribution of £430,000.  The Economic Case demonstrates </w:t>
      </w:r>
      <w:r w:rsidR="00B206E4" w:rsidRPr="00AE1895">
        <w:rPr>
          <w:rFonts w:ascii="Arial" w:hAnsi="Arial" w:cs="Arial"/>
          <w:sz w:val="24"/>
          <w:szCs w:val="24"/>
        </w:rPr>
        <w:t xml:space="preserve">that </w:t>
      </w:r>
      <w:r w:rsidR="005319B8" w:rsidRPr="00AE1895">
        <w:rPr>
          <w:rFonts w:ascii="Arial" w:hAnsi="Arial" w:cs="Arial"/>
          <w:sz w:val="24"/>
          <w:szCs w:val="24"/>
        </w:rPr>
        <w:t xml:space="preserve">the programme will provide </w:t>
      </w:r>
      <w:r w:rsidR="00AE1895" w:rsidRPr="00AE1895">
        <w:rPr>
          <w:rFonts w:ascii="Arial" w:hAnsi="Arial" w:cs="Arial"/>
          <w:sz w:val="24"/>
          <w:szCs w:val="24"/>
        </w:rPr>
        <w:t xml:space="preserve">very </w:t>
      </w:r>
      <w:r w:rsidR="005319B8" w:rsidRPr="00AE1895">
        <w:rPr>
          <w:rFonts w:ascii="Arial" w:hAnsi="Arial" w:cs="Arial"/>
          <w:sz w:val="24"/>
          <w:szCs w:val="24"/>
        </w:rPr>
        <w:t xml:space="preserve">high value for money </w:t>
      </w:r>
      <w:r w:rsidR="00AE1895" w:rsidRPr="00AE1895">
        <w:rPr>
          <w:rFonts w:ascii="Arial" w:hAnsi="Arial" w:cs="Arial"/>
          <w:sz w:val="24"/>
          <w:szCs w:val="24"/>
        </w:rPr>
        <w:t>with a benefit to cost ratio of 29.4.</w:t>
      </w:r>
      <w:r w:rsidR="00AE1895">
        <w:rPr>
          <w:rFonts w:ascii="Arial" w:hAnsi="Arial" w:cs="Arial"/>
          <w:sz w:val="24"/>
          <w:szCs w:val="24"/>
        </w:rPr>
        <w:t xml:space="preserve">  This is principally because in the event of a complete bridge closure </w:t>
      </w:r>
      <w:r w:rsidR="00AE1895" w:rsidRPr="00AE1895">
        <w:rPr>
          <w:rFonts w:ascii="Arial" w:hAnsi="Arial" w:cs="Arial"/>
          <w:sz w:val="24"/>
          <w:szCs w:val="24"/>
        </w:rPr>
        <w:t>all traffic would</w:t>
      </w:r>
      <w:r w:rsidR="00AE1895">
        <w:rPr>
          <w:rFonts w:ascii="Arial" w:hAnsi="Arial" w:cs="Arial"/>
          <w:sz w:val="24"/>
          <w:szCs w:val="24"/>
        </w:rPr>
        <w:t xml:space="preserve"> be forced to take an alternative route, which would have a </w:t>
      </w:r>
      <w:r w:rsidR="00AE1895" w:rsidRPr="00AE1895">
        <w:rPr>
          <w:rFonts w:ascii="Arial" w:hAnsi="Arial" w:cs="Arial"/>
          <w:sz w:val="24"/>
          <w:szCs w:val="24"/>
        </w:rPr>
        <w:t xml:space="preserve">significant impact on vehicle journey times and </w:t>
      </w:r>
      <w:r w:rsidR="00AE1895">
        <w:rPr>
          <w:rFonts w:ascii="Arial" w:hAnsi="Arial" w:cs="Arial"/>
          <w:sz w:val="24"/>
          <w:szCs w:val="24"/>
        </w:rPr>
        <w:t xml:space="preserve">network </w:t>
      </w:r>
      <w:r w:rsidR="00AE1895" w:rsidRPr="00AE1895">
        <w:rPr>
          <w:rFonts w:ascii="Arial" w:hAnsi="Arial" w:cs="Arial"/>
          <w:sz w:val="24"/>
          <w:szCs w:val="24"/>
        </w:rPr>
        <w:t>delay.</w:t>
      </w:r>
      <w:r w:rsidR="00AE1895">
        <w:rPr>
          <w:rFonts w:ascii="Arial" w:hAnsi="Arial" w:cs="Arial"/>
          <w:sz w:val="24"/>
          <w:szCs w:val="24"/>
        </w:rPr>
        <w:t xml:space="preserve">  The programme will also generate a potential £2.2m </w:t>
      </w:r>
      <w:r w:rsidR="00C819A8">
        <w:rPr>
          <w:rFonts w:ascii="Arial" w:hAnsi="Arial" w:cs="Arial"/>
          <w:sz w:val="24"/>
          <w:szCs w:val="24"/>
        </w:rPr>
        <w:t>of</w:t>
      </w:r>
      <w:r w:rsidR="00AE1895">
        <w:rPr>
          <w:rFonts w:ascii="Arial" w:hAnsi="Arial" w:cs="Arial"/>
          <w:sz w:val="24"/>
          <w:szCs w:val="24"/>
        </w:rPr>
        <w:t xml:space="preserve"> wider economic benefits.</w:t>
      </w:r>
    </w:p>
    <w:p w:rsidR="00731198" w:rsidRPr="00AE1895" w:rsidRDefault="00731198" w:rsidP="00D225BA">
      <w:pPr>
        <w:pStyle w:val="ListParagraph"/>
        <w:ind w:left="567"/>
        <w:rPr>
          <w:rFonts w:ascii="Arial" w:hAnsi="Arial" w:cs="Arial"/>
          <w:sz w:val="24"/>
          <w:szCs w:val="24"/>
        </w:rPr>
      </w:pPr>
    </w:p>
    <w:p w:rsidR="001A3777" w:rsidRPr="00AE1895" w:rsidRDefault="00113F48" w:rsidP="00731198">
      <w:pPr>
        <w:pStyle w:val="ListParagraph"/>
        <w:ind w:left="567" w:hanging="567"/>
        <w:rPr>
          <w:rFonts w:ascii="Arial" w:hAnsi="Arial"/>
          <w:sz w:val="24"/>
          <w:szCs w:val="24"/>
        </w:rPr>
      </w:pPr>
      <w:r>
        <w:rPr>
          <w:rFonts w:ascii="Arial" w:hAnsi="Arial"/>
          <w:sz w:val="24"/>
          <w:szCs w:val="24"/>
        </w:rPr>
        <w:lastRenderedPageBreak/>
        <w:t>2</w:t>
      </w:r>
      <w:r w:rsidR="00731198" w:rsidRPr="00AE1895">
        <w:rPr>
          <w:rFonts w:ascii="Arial" w:hAnsi="Arial"/>
          <w:sz w:val="24"/>
          <w:szCs w:val="24"/>
        </w:rPr>
        <w:t>.4</w:t>
      </w:r>
      <w:r w:rsidR="00731198" w:rsidRPr="00AE1895">
        <w:rPr>
          <w:rFonts w:ascii="Arial" w:hAnsi="Arial"/>
          <w:sz w:val="24"/>
          <w:szCs w:val="24"/>
        </w:rPr>
        <w:tab/>
        <w:t>Lancashire County Council's framework consultant</w:t>
      </w:r>
      <w:r w:rsidR="00DF4A8F">
        <w:rPr>
          <w:rFonts w:ascii="Arial" w:hAnsi="Arial"/>
          <w:sz w:val="24"/>
          <w:szCs w:val="24"/>
        </w:rPr>
        <w:t>s</w:t>
      </w:r>
      <w:r w:rsidR="00731198" w:rsidRPr="00AE1895">
        <w:rPr>
          <w:rFonts w:ascii="Arial" w:hAnsi="Arial"/>
          <w:sz w:val="24"/>
          <w:szCs w:val="24"/>
        </w:rPr>
        <w:t xml:space="preserve"> Jacobs UK Limited has undertaken an independent review of the Strategic Outline Business Case on behalf of the Transport for Lancashire Committee</w:t>
      </w:r>
      <w:r w:rsidR="00AE1895" w:rsidRPr="00AE1895">
        <w:rPr>
          <w:rFonts w:ascii="Arial" w:hAnsi="Arial"/>
          <w:sz w:val="24"/>
          <w:szCs w:val="24"/>
        </w:rPr>
        <w:t>,</w:t>
      </w:r>
      <w:r w:rsidR="00731198" w:rsidRPr="00AE1895">
        <w:rPr>
          <w:rFonts w:ascii="Arial" w:hAnsi="Arial"/>
          <w:sz w:val="24"/>
          <w:szCs w:val="24"/>
        </w:rPr>
        <w:t xml:space="preserve"> and presented their findings to Transport for Lancashire at its meeting on 13</w:t>
      </w:r>
      <w:r w:rsidR="00731198" w:rsidRPr="00AE1895">
        <w:rPr>
          <w:rFonts w:ascii="Arial" w:hAnsi="Arial"/>
          <w:sz w:val="24"/>
          <w:szCs w:val="24"/>
          <w:vertAlign w:val="superscript"/>
        </w:rPr>
        <w:t>th</w:t>
      </w:r>
      <w:r w:rsidR="00731198" w:rsidRPr="00AE1895">
        <w:rPr>
          <w:rFonts w:ascii="Arial" w:hAnsi="Arial"/>
          <w:sz w:val="24"/>
          <w:szCs w:val="24"/>
        </w:rPr>
        <w:t xml:space="preserve"> April 2015.  Jacobs' report</w:t>
      </w:r>
      <w:r w:rsidR="00AE1895">
        <w:rPr>
          <w:rFonts w:ascii="Arial" w:hAnsi="Arial"/>
          <w:sz w:val="24"/>
          <w:szCs w:val="24"/>
        </w:rPr>
        <w:t>, updated following this meeting,</w:t>
      </w:r>
      <w:r w:rsidR="00731198" w:rsidRPr="00AE1895">
        <w:rPr>
          <w:rFonts w:ascii="Arial" w:hAnsi="Arial"/>
          <w:sz w:val="24"/>
          <w:szCs w:val="24"/>
        </w:rPr>
        <w:t xml:space="preserve"> is attached as Appendix 'B'.</w:t>
      </w:r>
      <w:r w:rsidR="00B206E4" w:rsidRPr="00AE1895">
        <w:rPr>
          <w:rFonts w:ascii="Arial" w:hAnsi="Arial"/>
          <w:sz w:val="24"/>
          <w:szCs w:val="24"/>
        </w:rPr>
        <w:t xml:space="preserve">  The consultants are satisfied that the Strategic Outline Business Case provides a sufficient level of due diligence and have </w:t>
      </w:r>
      <w:r w:rsidR="006B35B8">
        <w:rPr>
          <w:rFonts w:ascii="Arial" w:hAnsi="Arial"/>
          <w:sz w:val="24"/>
          <w:szCs w:val="24"/>
        </w:rPr>
        <w:t xml:space="preserve">recommended </w:t>
      </w:r>
      <w:r w:rsidR="00B206E4" w:rsidRPr="00AE1895">
        <w:rPr>
          <w:rFonts w:ascii="Arial" w:hAnsi="Arial"/>
          <w:sz w:val="24"/>
          <w:szCs w:val="24"/>
        </w:rPr>
        <w:t xml:space="preserve">that the Blackpool Bridges Maintenance </w:t>
      </w:r>
      <w:r w:rsidR="007B45C1">
        <w:rPr>
          <w:rFonts w:ascii="Arial" w:hAnsi="Arial"/>
          <w:sz w:val="24"/>
          <w:szCs w:val="24"/>
        </w:rPr>
        <w:t xml:space="preserve">Scheme be granted Full Approval, </w:t>
      </w:r>
      <w:r w:rsidR="00B206E4" w:rsidRPr="00AE1895">
        <w:rPr>
          <w:rFonts w:ascii="Arial" w:hAnsi="Arial"/>
          <w:sz w:val="24"/>
          <w:szCs w:val="24"/>
        </w:rPr>
        <w:t>subject to the following being addressed:</w:t>
      </w:r>
    </w:p>
    <w:p w:rsidR="00731198" w:rsidRPr="00AE1895" w:rsidRDefault="00731198" w:rsidP="00B206E4">
      <w:pPr>
        <w:pStyle w:val="ListParagraph"/>
        <w:ind w:left="567"/>
        <w:rPr>
          <w:rFonts w:ascii="Arial" w:hAnsi="Arial"/>
          <w:sz w:val="24"/>
          <w:szCs w:val="24"/>
        </w:rPr>
      </w:pPr>
    </w:p>
    <w:p w:rsidR="00B206E4" w:rsidRPr="007B45C1" w:rsidRDefault="00036223" w:rsidP="000810BF">
      <w:pPr>
        <w:pStyle w:val="Header"/>
        <w:numPr>
          <w:ilvl w:val="0"/>
          <w:numId w:val="2"/>
        </w:numPr>
        <w:tabs>
          <w:tab w:val="clear" w:pos="4513"/>
          <w:tab w:val="center" w:pos="567"/>
        </w:tabs>
        <w:ind w:left="1134" w:hanging="567"/>
        <w:rPr>
          <w:rFonts w:ascii="Arial" w:hAnsi="Arial" w:cs="Arial"/>
          <w:sz w:val="24"/>
          <w:szCs w:val="24"/>
        </w:rPr>
      </w:pPr>
      <w:r w:rsidRPr="007B45C1">
        <w:rPr>
          <w:rFonts w:ascii="Arial" w:hAnsi="Arial" w:cs="Arial"/>
          <w:sz w:val="24"/>
          <w:szCs w:val="24"/>
        </w:rPr>
        <w:t xml:space="preserve">In </w:t>
      </w:r>
      <w:r w:rsidR="00B206E4" w:rsidRPr="007B45C1">
        <w:rPr>
          <w:rFonts w:ascii="Arial" w:hAnsi="Arial" w:cs="Arial"/>
          <w:sz w:val="24"/>
          <w:szCs w:val="24"/>
        </w:rPr>
        <w:t xml:space="preserve">the Commercial Case, identification and allocation of </w:t>
      </w:r>
      <w:r w:rsidRPr="007B45C1">
        <w:rPr>
          <w:rFonts w:ascii="Arial" w:hAnsi="Arial" w:cs="Arial"/>
          <w:sz w:val="24"/>
          <w:szCs w:val="24"/>
        </w:rPr>
        <w:t>r</w:t>
      </w:r>
      <w:r w:rsidR="00B206E4" w:rsidRPr="007B45C1">
        <w:rPr>
          <w:rFonts w:ascii="Arial" w:hAnsi="Arial" w:cs="Arial"/>
          <w:sz w:val="24"/>
          <w:szCs w:val="24"/>
        </w:rPr>
        <w:t xml:space="preserve">isk have been evidenced through the supply of an associated risk register. </w:t>
      </w:r>
      <w:r w:rsidRPr="007B45C1">
        <w:rPr>
          <w:rFonts w:ascii="Arial" w:hAnsi="Arial" w:cs="Arial"/>
          <w:sz w:val="24"/>
          <w:szCs w:val="24"/>
        </w:rPr>
        <w:t xml:space="preserve"> </w:t>
      </w:r>
      <w:r w:rsidR="007B45C1" w:rsidRPr="007B45C1">
        <w:rPr>
          <w:rFonts w:ascii="Arial" w:hAnsi="Arial" w:cs="Arial"/>
          <w:sz w:val="24"/>
          <w:szCs w:val="24"/>
        </w:rPr>
        <w:t>O</w:t>
      </w:r>
      <w:r w:rsidR="00B206E4" w:rsidRPr="007B45C1">
        <w:rPr>
          <w:rFonts w:ascii="Arial" w:hAnsi="Arial" w:cs="Arial"/>
          <w:sz w:val="24"/>
          <w:szCs w:val="24"/>
        </w:rPr>
        <w:t xml:space="preserve">nce Full Approval has been granted, a detailed plan for updating </w:t>
      </w:r>
      <w:r w:rsidR="007B45C1" w:rsidRPr="007B45C1">
        <w:rPr>
          <w:rFonts w:ascii="Arial" w:hAnsi="Arial" w:cs="Arial"/>
          <w:sz w:val="24"/>
          <w:szCs w:val="24"/>
        </w:rPr>
        <w:t xml:space="preserve">the </w:t>
      </w:r>
      <w:r w:rsidR="00B206E4" w:rsidRPr="007B45C1">
        <w:rPr>
          <w:rFonts w:ascii="Arial" w:hAnsi="Arial" w:cs="Arial"/>
          <w:sz w:val="24"/>
          <w:szCs w:val="24"/>
        </w:rPr>
        <w:t xml:space="preserve">risk items </w:t>
      </w:r>
      <w:r w:rsidR="007B45C1" w:rsidRPr="007B45C1">
        <w:rPr>
          <w:rFonts w:ascii="Arial" w:hAnsi="Arial" w:cs="Arial"/>
          <w:sz w:val="24"/>
          <w:szCs w:val="24"/>
        </w:rPr>
        <w:t xml:space="preserve">that have been identified and allocated </w:t>
      </w:r>
      <w:r w:rsidR="00B206E4" w:rsidRPr="007B45C1">
        <w:rPr>
          <w:rFonts w:ascii="Arial" w:hAnsi="Arial" w:cs="Arial"/>
          <w:sz w:val="24"/>
          <w:szCs w:val="24"/>
        </w:rPr>
        <w:t>should be drawn up.</w:t>
      </w:r>
    </w:p>
    <w:p w:rsidR="00B206E4" w:rsidRPr="007B45C1" w:rsidRDefault="00B206E4" w:rsidP="007B45C1">
      <w:pPr>
        <w:pStyle w:val="Header"/>
        <w:tabs>
          <w:tab w:val="clear" w:pos="4513"/>
          <w:tab w:val="center" w:pos="1134"/>
        </w:tabs>
        <w:ind w:left="1134"/>
        <w:rPr>
          <w:rFonts w:ascii="Arial" w:hAnsi="Arial" w:cs="Arial"/>
          <w:sz w:val="12"/>
          <w:szCs w:val="12"/>
        </w:rPr>
      </w:pPr>
    </w:p>
    <w:p w:rsidR="00B206E4" w:rsidRPr="007B45C1" w:rsidRDefault="0098209D" w:rsidP="000810BF">
      <w:pPr>
        <w:pStyle w:val="Header"/>
        <w:numPr>
          <w:ilvl w:val="0"/>
          <w:numId w:val="2"/>
        </w:numPr>
        <w:tabs>
          <w:tab w:val="clear" w:pos="4513"/>
          <w:tab w:val="center" w:pos="1134"/>
        </w:tabs>
        <w:ind w:left="1134" w:hanging="567"/>
        <w:rPr>
          <w:rFonts w:ascii="Arial" w:hAnsi="Arial" w:cs="Arial"/>
          <w:sz w:val="24"/>
          <w:szCs w:val="24"/>
        </w:rPr>
      </w:pPr>
      <w:r w:rsidRPr="007B45C1">
        <w:rPr>
          <w:rFonts w:ascii="Arial" w:hAnsi="Arial" w:cs="Arial"/>
          <w:sz w:val="24"/>
          <w:szCs w:val="24"/>
        </w:rPr>
        <w:t>T</w:t>
      </w:r>
      <w:r w:rsidR="00B206E4" w:rsidRPr="007B45C1">
        <w:rPr>
          <w:rFonts w:ascii="Arial" w:hAnsi="Arial" w:cs="Arial"/>
          <w:sz w:val="24"/>
          <w:szCs w:val="24"/>
        </w:rPr>
        <w:t xml:space="preserve">he Management Case </w:t>
      </w:r>
      <w:r w:rsidR="00036223" w:rsidRPr="007B45C1">
        <w:rPr>
          <w:rFonts w:ascii="Arial" w:hAnsi="Arial" w:cs="Arial"/>
          <w:sz w:val="24"/>
          <w:szCs w:val="24"/>
        </w:rPr>
        <w:t>(</w:t>
      </w:r>
      <w:r w:rsidR="00B206E4" w:rsidRPr="007B45C1">
        <w:rPr>
          <w:rFonts w:ascii="Arial" w:hAnsi="Arial" w:cs="Arial"/>
          <w:sz w:val="24"/>
          <w:szCs w:val="24"/>
        </w:rPr>
        <w:t>Assurance and Approval Plans criterion</w:t>
      </w:r>
      <w:r w:rsidR="00036223" w:rsidRPr="007B45C1">
        <w:rPr>
          <w:rFonts w:ascii="Arial" w:hAnsi="Arial" w:cs="Arial"/>
          <w:sz w:val="24"/>
          <w:szCs w:val="24"/>
        </w:rPr>
        <w:t>)</w:t>
      </w:r>
      <w:r w:rsidRPr="007B45C1">
        <w:rPr>
          <w:rFonts w:ascii="Arial" w:hAnsi="Arial" w:cs="Arial"/>
          <w:sz w:val="24"/>
          <w:szCs w:val="24"/>
        </w:rPr>
        <w:t xml:space="preserve"> should </w:t>
      </w:r>
      <w:r w:rsidR="00B206E4" w:rsidRPr="007B45C1">
        <w:rPr>
          <w:rFonts w:ascii="Arial" w:hAnsi="Arial" w:cs="Arial"/>
          <w:sz w:val="24"/>
          <w:szCs w:val="24"/>
        </w:rPr>
        <w:t xml:space="preserve">document key assurance and approval milestones. </w:t>
      </w:r>
      <w:r w:rsidR="00036223" w:rsidRPr="007B45C1">
        <w:rPr>
          <w:rFonts w:ascii="Arial" w:hAnsi="Arial" w:cs="Arial"/>
          <w:sz w:val="24"/>
          <w:szCs w:val="24"/>
        </w:rPr>
        <w:t xml:space="preserve"> </w:t>
      </w:r>
      <w:r w:rsidR="00B206E4" w:rsidRPr="007B45C1">
        <w:rPr>
          <w:rFonts w:ascii="Arial" w:hAnsi="Arial" w:cs="Arial"/>
          <w:sz w:val="24"/>
          <w:szCs w:val="24"/>
        </w:rPr>
        <w:t xml:space="preserve">An outline Project Programme and Expenditure Profile has been included. </w:t>
      </w:r>
      <w:r w:rsidR="00036223" w:rsidRPr="007B45C1">
        <w:rPr>
          <w:rFonts w:ascii="Arial" w:hAnsi="Arial" w:cs="Arial"/>
          <w:sz w:val="24"/>
          <w:szCs w:val="24"/>
        </w:rPr>
        <w:t xml:space="preserve"> </w:t>
      </w:r>
      <w:r w:rsidR="007B45C1" w:rsidRPr="007B45C1">
        <w:rPr>
          <w:rFonts w:ascii="Arial" w:hAnsi="Arial" w:cs="Arial"/>
          <w:sz w:val="24"/>
          <w:szCs w:val="24"/>
        </w:rPr>
        <w:t>A</w:t>
      </w:r>
      <w:r w:rsidR="00B206E4" w:rsidRPr="007B45C1">
        <w:rPr>
          <w:rFonts w:ascii="Arial" w:hAnsi="Arial" w:cs="Arial"/>
          <w:sz w:val="24"/>
          <w:szCs w:val="24"/>
        </w:rPr>
        <w:t xml:space="preserve"> detailed project programme </w:t>
      </w:r>
      <w:r w:rsidR="007B45C1" w:rsidRPr="007B45C1">
        <w:rPr>
          <w:rFonts w:ascii="Arial" w:hAnsi="Arial" w:cs="Arial"/>
          <w:sz w:val="24"/>
          <w:szCs w:val="24"/>
        </w:rPr>
        <w:t xml:space="preserve">should </w:t>
      </w:r>
      <w:r w:rsidRPr="007B45C1">
        <w:rPr>
          <w:rFonts w:ascii="Arial" w:hAnsi="Arial" w:cs="Arial"/>
          <w:sz w:val="24"/>
          <w:szCs w:val="24"/>
        </w:rPr>
        <w:t xml:space="preserve">be </w:t>
      </w:r>
      <w:r w:rsidR="00B206E4" w:rsidRPr="007B45C1">
        <w:rPr>
          <w:rFonts w:ascii="Arial" w:hAnsi="Arial" w:cs="Arial"/>
          <w:sz w:val="24"/>
          <w:szCs w:val="24"/>
        </w:rPr>
        <w:t xml:space="preserve">developed following </w:t>
      </w:r>
      <w:r w:rsidR="00036223" w:rsidRPr="007B45C1">
        <w:rPr>
          <w:rFonts w:ascii="Arial" w:hAnsi="Arial" w:cs="Arial"/>
          <w:sz w:val="24"/>
          <w:szCs w:val="24"/>
        </w:rPr>
        <w:t>Full A</w:t>
      </w:r>
      <w:r w:rsidR="007B45C1" w:rsidRPr="007B45C1">
        <w:rPr>
          <w:rFonts w:ascii="Arial" w:hAnsi="Arial" w:cs="Arial"/>
          <w:sz w:val="24"/>
          <w:szCs w:val="24"/>
        </w:rPr>
        <w:t xml:space="preserve">pproval to include </w:t>
      </w:r>
      <w:r w:rsidR="00B206E4" w:rsidRPr="007B45C1">
        <w:rPr>
          <w:rFonts w:ascii="Arial" w:hAnsi="Arial" w:cs="Arial"/>
          <w:sz w:val="24"/>
          <w:szCs w:val="24"/>
        </w:rPr>
        <w:t>all necessary assurance and approval milestones.</w:t>
      </w:r>
    </w:p>
    <w:p w:rsidR="00B206E4" w:rsidRPr="007B45C1" w:rsidRDefault="00B206E4" w:rsidP="00036223">
      <w:pPr>
        <w:pStyle w:val="Header"/>
        <w:tabs>
          <w:tab w:val="clear" w:pos="4513"/>
          <w:tab w:val="center" w:pos="709"/>
        </w:tabs>
        <w:ind w:left="1134"/>
        <w:rPr>
          <w:rFonts w:ascii="Arial" w:hAnsi="Arial" w:cs="Arial"/>
          <w:sz w:val="12"/>
          <w:szCs w:val="12"/>
        </w:rPr>
      </w:pPr>
    </w:p>
    <w:p w:rsidR="00B206E4" w:rsidRPr="007B45C1" w:rsidRDefault="0098209D" w:rsidP="000810BF">
      <w:pPr>
        <w:pStyle w:val="Header"/>
        <w:numPr>
          <w:ilvl w:val="0"/>
          <w:numId w:val="2"/>
        </w:numPr>
        <w:tabs>
          <w:tab w:val="clear" w:pos="4513"/>
          <w:tab w:val="center" w:pos="1134"/>
        </w:tabs>
        <w:ind w:left="1134" w:hanging="567"/>
        <w:rPr>
          <w:rFonts w:ascii="Arial" w:hAnsi="Arial" w:cs="Arial"/>
          <w:sz w:val="24"/>
          <w:szCs w:val="24"/>
        </w:rPr>
      </w:pPr>
      <w:r w:rsidRPr="007B45C1">
        <w:rPr>
          <w:rFonts w:ascii="Arial" w:hAnsi="Arial" w:cs="Arial"/>
          <w:sz w:val="24"/>
          <w:szCs w:val="24"/>
        </w:rPr>
        <w:t>T</w:t>
      </w:r>
      <w:r w:rsidR="00B206E4" w:rsidRPr="007B45C1">
        <w:rPr>
          <w:rFonts w:ascii="Arial" w:hAnsi="Arial" w:cs="Arial"/>
          <w:sz w:val="24"/>
          <w:szCs w:val="24"/>
        </w:rPr>
        <w:t xml:space="preserve">he Management Case </w:t>
      </w:r>
      <w:r w:rsidR="00036223" w:rsidRPr="007B45C1">
        <w:rPr>
          <w:rFonts w:ascii="Arial" w:hAnsi="Arial" w:cs="Arial"/>
          <w:sz w:val="24"/>
          <w:szCs w:val="24"/>
        </w:rPr>
        <w:t>(</w:t>
      </w:r>
      <w:r w:rsidR="00B206E4" w:rsidRPr="007B45C1">
        <w:rPr>
          <w:rFonts w:ascii="Arial" w:hAnsi="Arial" w:cs="Arial"/>
          <w:sz w:val="24"/>
          <w:szCs w:val="24"/>
        </w:rPr>
        <w:t>Communication and Stakeholder Management criterion</w:t>
      </w:r>
      <w:r w:rsidR="00036223" w:rsidRPr="007B45C1">
        <w:rPr>
          <w:rFonts w:ascii="Arial" w:hAnsi="Arial" w:cs="Arial"/>
          <w:sz w:val="24"/>
          <w:szCs w:val="24"/>
        </w:rPr>
        <w:t>)</w:t>
      </w:r>
      <w:r w:rsidRPr="007B45C1">
        <w:rPr>
          <w:rFonts w:ascii="Arial" w:hAnsi="Arial" w:cs="Arial"/>
          <w:sz w:val="24"/>
          <w:szCs w:val="24"/>
        </w:rPr>
        <w:t xml:space="preserve"> should demonstrate</w:t>
      </w:r>
      <w:r w:rsidR="00B206E4" w:rsidRPr="007B45C1">
        <w:rPr>
          <w:rFonts w:ascii="Arial" w:hAnsi="Arial" w:cs="Arial"/>
          <w:sz w:val="24"/>
          <w:szCs w:val="24"/>
        </w:rPr>
        <w:t xml:space="preserve"> engagement </w:t>
      </w:r>
      <w:r w:rsidRPr="007B45C1">
        <w:rPr>
          <w:rFonts w:ascii="Arial" w:hAnsi="Arial" w:cs="Arial"/>
          <w:sz w:val="24"/>
          <w:szCs w:val="24"/>
        </w:rPr>
        <w:t xml:space="preserve">with </w:t>
      </w:r>
      <w:r w:rsidR="00B206E4" w:rsidRPr="007B45C1">
        <w:rPr>
          <w:rFonts w:ascii="Arial" w:hAnsi="Arial" w:cs="Arial"/>
          <w:sz w:val="24"/>
          <w:szCs w:val="24"/>
        </w:rPr>
        <w:t>key stakeholders.</w:t>
      </w:r>
      <w:r w:rsidR="00036223" w:rsidRPr="007B45C1">
        <w:rPr>
          <w:rFonts w:ascii="Arial" w:hAnsi="Arial" w:cs="Arial"/>
          <w:sz w:val="24"/>
          <w:szCs w:val="24"/>
        </w:rPr>
        <w:t xml:space="preserve"> </w:t>
      </w:r>
      <w:r w:rsidR="00B206E4" w:rsidRPr="007B45C1">
        <w:rPr>
          <w:rFonts w:ascii="Arial" w:hAnsi="Arial" w:cs="Arial"/>
          <w:sz w:val="24"/>
          <w:szCs w:val="24"/>
        </w:rPr>
        <w:t xml:space="preserve"> At this stage</w:t>
      </w:r>
      <w:r w:rsidR="00036223" w:rsidRPr="007B45C1">
        <w:rPr>
          <w:rFonts w:ascii="Arial" w:hAnsi="Arial" w:cs="Arial"/>
          <w:sz w:val="24"/>
          <w:szCs w:val="24"/>
        </w:rPr>
        <w:t>,</w:t>
      </w:r>
      <w:r w:rsidR="00B206E4" w:rsidRPr="007B45C1">
        <w:rPr>
          <w:rFonts w:ascii="Arial" w:hAnsi="Arial" w:cs="Arial"/>
          <w:sz w:val="24"/>
          <w:szCs w:val="24"/>
        </w:rPr>
        <w:t xml:space="preserve"> it is reasonable that a full communication and engagement strategy is not defined. </w:t>
      </w:r>
      <w:r w:rsidR="00036223" w:rsidRPr="007B45C1">
        <w:rPr>
          <w:rFonts w:ascii="Arial" w:hAnsi="Arial" w:cs="Arial"/>
          <w:sz w:val="24"/>
          <w:szCs w:val="24"/>
        </w:rPr>
        <w:t xml:space="preserve"> </w:t>
      </w:r>
      <w:r w:rsidR="00B206E4" w:rsidRPr="007B45C1">
        <w:rPr>
          <w:rFonts w:ascii="Arial" w:hAnsi="Arial" w:cs="Arial"/>
          <w:sz w:val="24"/>
          <w:szCs w:val="24"/>
        </w:rPr>
        <w:t xml:space="preserve">However, </w:t>
      </w:r>
      <w:r w:rsidR="00036223" w:rsidRPr="007B45C1">
        <w:rPr>
          <w:rFonts w:ascii="Arial" w:hAnsi="Arial" w:cs="Arial"/>
          <w:sz w:val="24"/>
          <w:szCs w:val="24"/>
        </w:rPr>
        <w:t>once Full Approval has been granted</w:t>
      </w:r>
      <w:r w:rsidR="00B206E4" w:rsidRPr="007B45C1">
        <w:rPr>
          <w:rFonts w:ascii="Arial" w:hAnsi="Arial" w:cs="Arial"/>
          <w:sz w:val="24"/>
          <w:szCs w:val="24"/>
        </w:rPr>
        <w:t xml:space="preserve">, a detailed </w:t>
      </w:r>
      <w:r w:rsidR="00036223" w:rsidRPr="007B45C1">
        <w:rPr>
          <w:rFonts w:ascii="Arial" w:hAnsi="Arial" w:cs="Arial"/>
          <w:sz w:val="24"/>
          <w:szCs w:val="24"/>
        </w:rPr>
        <w:t>c</w:t>
      </w:r>
      <w:r w:rsidR="00B206E4" w:rsidRPr="007B45C1">
        <w:rPr>
          <w:rFonts w:ascii="Arial" w:hAnsi="Arial" w:cs="Arial"/>
          <w:sz w:val="24"/>
          <w:szCs w:val="24"/>
        </w:rPr>
        <w:t xml:space="preserve">ommunication and </w:t>
      </w:r>
      <w:r w:rsidR="00036223" w:rsidRPr="007B45C1">
        <w:rPr>
          <w:rFonts w:ascii="Arial" w:hAnsi="Arial" w:cs="Arial"/>
          <w:sz w:val="24"/>
          <w:szCs w:val="24"/>
        </w:rPr>
        <w:t>s</w:t>
      </w:r>
      <w:r w:rsidR="00B206E4" w:rsidRPr="007B45C1">
        <w:rPr>
          <w:rFonts w:ascii="Arial" w:hAnsi="Arial" w:cs="Arial"/>
          <w:sz w:val="24"/>
          <w:szCs w:val="24"/>
        </w:rPr>
        <w:t xml:space="preserve">takeholder </w:t>
      </w:r>
      <w:r w:rsidR="00036223" w:rsidRPr="007B45C1">
        <w:rPr>
          <w:rFonts w:ascii="Arial" w:hAnsi="Arial" w:cs="Arial"/>
          <w:sz w:val="24"/>
          <w:szCs w:val="24"/>
        </w:rPr>
        <w:t>m</w:t>
      </w:r>
      <w:r w:rsidR="00B206E4" w:rsidRPr="007B45C1">
        <w:rPr>
          <w:rFonts w:ascii="Arial" w:hAnsi="Arial" w:cs="Arial"/>
          <w:sz w:val="24"/>
          <w:szCs w:val="24"/>
        </w:rPr>
        <w:t xml:space="preserve">anagement strategy </w:t>
      </w:r>
      <w:r w:rsidR="007B45C1" w:rsidRPr="007B45C1">
        <w:rPr>
          <w:rFonts w:ascii="Arial" w:hAnsi="Arial" w:cs="Arial"/>
          <w:sz w:val="24"/>
          <w:szCs w:val="24"/>
        </w:rPr>
        <w:t>should be</w:t>
      </w:r>
      <w:r w:rsidR="00B206E4" w:rsidRPr="007B45C1">
        <w:rPr>
          <w:rFonts w:ascii="Arial" w:hAnsi="Arial" w:cs="Arial"/>
          <w:sz w:val="24"/>
          <w:szCs w:val="24"/>
        </w:rPr>
        <w:t xml:space="preserve"> drawn up in order to ensure </w:t>
      </w:r>
      <w:r w:rsidR="00036223" w:rsidRPr="007B45C1">
        <w:rPr>
          <w:rFonts w:ascii="Arial" w:hAnsi="Arial" w:cs="Arial"/>
          <w:sz w:val="24"/>
          <w:szCs w:val="24"/>
        </w:rPr>
        <w:t xml:space="preserve">conformity </w:t>
      </w:r>
      <w:r w:rsidR="00B206E4" w:rsidRPr="007B45C1">
        <w:rPr>
          <w:rFonts w:ascii="Arial" w:hAnsi="Arial" w:cs="Arial"/>
          <w:sz w:val="24"/>
          <w:szCs w:val="24"/>
        </w:rPr>
        <w:t>with the LEP’s Accountability Framework</w:t>
      </w:r>
      <w:r w:rsidR="00036223" w:rsidRPr="007B45C1">
        <w:rPr>
          <w:rFonts w:ascii="Arial" w:hAnsi="Arial" w:cs="Arial"/>
          <w:sz w:val="24"/>
          <w:szCs w:val="24"/>
        </w:rPr>
        <w:t>.</w:t>
      </w:r>
    </w:p>
    <w:p w:rsidR="00B206E4" w:rsidRPr="007B45C1" w:rsidRDefault="00B206E4" w:rsidP="00036223">
      <w:pPr>
        <w:pStyle w:val="ListParagraph"/>
        <w:ind w:left="1134"/>
        <w:rPr>
          <w:rFonts w:ascii="Arial" w:hAnsi="Arial" w:cs="Arial"/>
          <w:sz w:val="12"/>
          <w:szCs w:val="12"/>
        </w:rPr>
      </w:pPr>
    </w:p>
    <w:p w:rsidR="00731198" w:rsidRPr="00B930DA" w:rsidRDefault="00B206E4" w:rsidP="000810BF">
      <w:pPr>
        <w:pStyle w:val="ListParagraph"/>
        <w:numPr>
          <w:ilvl w:val="0"/>
          <w:numId w:val="2"/>
        </w:numPr>
        <w:ind w:left="1134" w:hanging="567"/>
        <w:rPr>
          <w:rFonts w:ascii="Arial" w:hAnsi="Arial" w:cs="Arial"/>
          <w:sz w:val="24"/>
          <w:szCs w:val="24"/>
        </w:rPr>
      </w:pPr>
      <w:r w:rsidRPr="00B930DA">
        <w:rPr>
          <w:rFonts w:ascii="Arial" w:hAnsi="Arial" w:cs="Arial"/>
          <w:sz w:val="24"/>
          <w:szCs w:val="24"/>
        </w:rPr>
        <w:t xml:space="preserve">Post scheme monitoring and evaluation has been outlined in principle within a Benefits Realisations Plan appended to the SOBC. </w:t>
      </w:r>
      <w:r w:rsidR="00036223" w:rsidRPr="00B930DA">
        <w:rPr>
          <w:rFonts w:ascii="Arial" w:hAnsi="Arial" w:cs="Arial"/>
          <w:sz w:val="24"/>
          <w:szCs w:val="24"/>
        </w:rPr>
        <w:t xml:space="preserve"> </w:t>
      </w:r>
      <w:r w:rsidRPr="00B930DA">
        <w:rPr>
          <w:rFonts w:ascii="Arial" w:hAnsi="Arial" w:cs="Arial"/>
          <w:sz w:val="24"/>
          <w:szCs w:val="24"/>
        </w:rPr>
        <w:t xml:space="preserve">This provides outline detail in terms of what will be collected, where, when, and by whom. </w:t>
      </w:r>
      <w:r w:rsidR="00036223" w:rsidRPr="00B930DA">
        <w:rPr>
          <w:rFonts w:ascii="Arial" w:hAnsi="Arial" w:cs="Arial"/>
          <w:sz w:val="24"/>
          <w:szCs w:val="24"/>
        </w:rPr>
        <w:t xml:space="preserve"> </w:t>
      </w:r>
      <w:r w:rsidRPr="00B930DA">
        <w:rPr>
          <w:rFonts w:ascii="Arial" w:hAnsi="Arial" w:cs="Arial"/>
          <w:sz w:val="24"/>
          <w:szCs w:val="24"/>
        </w:rPr>
        <w:t xml:space="preserve">Blackpool Council </w:t>
      </w:r>
      <w:r w:rsidR="007B45C1" w:rsidRPr="00B930DA">
        <w:rPr>
          <w:rFonts w:ascii="Arial" w:hAnsi="Arial" w:cs="Arial"/>
          <w:sz w:val="24"/>
          <w:szCs w:val="24"/>
        </w:rPr>
        <w:t xml:space="preserve">has confirmed </w:t>
      </w:r>
      <w:r w:rsidR="00036223" w:rsidRPr="00B930DA">
        <w:rPr>
          <w:rFonts w:ascii="Arial" w:hAnsi="Arial" w:cs="Arial"/>
          <w:sz w:val="24"/>
          <w:szCs w:val="24"/>
        </w:rPr>
        <w:t xml:space="preserve">that, </w:t>
      </w:r>
      <w:r w:rsidR="007B45C1" w:rsidRPr="00B930DA">
        <w:rPr>
          <w:rFonts w:ascii="Arial" w:hAnsi="Arial" w:cs="Arial"/>
          <w:sz w:val="24"/>
          <w:szCs w:val="24"/>
        </w:rPr>
        <w:t xml:space="preserve">should </w:t>
      </w:r>
      <w:r w:rsidR="00036223" w:rsidRPr="00B930DA">
        <w:rPr>
          <w:rFonts w:ascii="Arial" w:hAnsi="Arial" w:cs="Arial"/>
          <w:sz w:val="24"/>
          <w:szCs w:val="24"/>
        </w:rPr>
        <w:t xml:space="preserve">Full Approval </w:t>
      </w:r>
      <w:r w:rsidR="007B45C1" w:rsidRPr="00B930DA">
        <w:rPr>
          <w:rFonts w:ascii="Arial" w:hAnsi="Arial" w:cs="Arial"/>
          <w:sz w:val="24"/>
          <w:szCs w:val="24"/>
        </w:rPr>
        <w:t xml:space="preserve">be </w:t>
      </w:r>
      <w:r w:rsidR="00036223" w:rsidRPr="00B930DA">
        <w:rPr>
          <w:rFonts w:ascii="Arial" w:hAnsi="Arial" w:cs="Arial"/>
          <w:sz w:val="24"/>
          <w:szCs w:val="24"/>
        </w:rPr>
        <w:t xml:space="preserve">granted, </w:t>
      </w:r>
      <w:r w:rsidR="007B45C1" w:rsidRPr="00B930DA">
        <w:rPr>
          <w:rFonts w:ascii="Arial" w:hAnsi="Arial" w:cs="Arial"/>
          <w:sz w:val="24"/>
          <w:szCs w:val="24"/>
        </w:rPr>
        <w:t xml:space="preserve">a detailed Monitoring and Evaluation plan will </w:t>
      </w:r>
      <w:r w:rsidRPr="00B930DA">
        <w:rPr>
          <w:rFonts w:ascii="Arial" w:hAnsi="Arial" w:cs="Arial"/>
          <w:sz w:val="24"/>
          <w:szCs w:val="24"/>
        </w:rPr>
        <w:t xml:space="preserve">be </w:t>
      </w:r>
      <w:r w:rsidR="007B45C1" w:rsidRPr="00B930DA">
        <w:rPr>
          <w:rFonts w:ascii="Arial" w:hAnsi="Arial" w:cs="Arial"/>
          <w:sz w:val="24"/>
          <w:szCs w:val="24"/>
        </w:rPr>
        <w:t>drawn up</w:t>
      </w:r>
      <w:r w:rsidR="00B930DA" w:rsidRPr="00B930DA">
        <w:rPr>
          <w:rFonts w:ascii="Arial" w:hAnsi="Arial" w:cs="Arial"/>
          <w:sz w:val="24"/>
          <w:szCs w:val="24"/>
        </w:rPr>
        <w:t>,</w:t>
      </w:r>
      <w:r w:rsidR="007B45C1" w:rsidRPr="00B930DA">
        <w:rPr>
          <w:rFonts w:ascii="Arial" w:hAnsi="Arial" w:cs="Arial"/>
          <w:sz w:val="24"/>
          <w:szCs w:val="24"/>
        </w:rPr>
        <w:t xml:space="preserve"> </w:t>
      </w:r>
      <w:r w:rsidRPr="00B930DA">
        <w:rPr>
          <w:rFonts w:ascii="Arial" w:hAnsi="Arial" w:cs="Arial"/>
          <w:sz w:val="24"/>
          <w:szCs w:val="24"/>
        </w:rPr>
        <w:t xml:space="preserve">and </w:t>
      </w:r>
      <w:r w:rsidR="00B930DA" w:rsidRPr="00B930DA">
        <w:rPr>
          <w:rFonts w:ascii="Arial" w:hAnsi="Arial" w:cs="Arial"/>
          <w:sz w:val="24"/>
          <w:szCs w:val="24"/>
        </w:rPr>
        <w:t xml:space="preserve">that the Council will ensure </w:t>
      </w:r>
      <w:r w:rsidRPr="00B930DA">
        <w:rPr>
          <w:rFonts w:ascii="Arial" w:hAnsi="Arial" w:cs="Arial"/>
          <w:sz w:val="24"/>
          <w:szCs w:val="24"/>
        </w:rPr>
        <w:t xml:space="preserve">that </w:t>
      </w:r>
      <w:r w:rsidR="007B45C1" w:rsidRPr="00B930DA">
        <w:rPr>
          <w:rFonts w:ascii="Arial" w:hAnsi="Arial" w:cs="Arial"/>
          <w:sz w:val="24"/>
          <w:szCs w:val="24"/>
        </w:rPr>
        <w:t>appropriate funds are available to put the plan into action.</w:t>
      </w:r>
    </w:p>
    <w:p w:rsidR="00B206E4" w:rsidRPr="00B930DA" w:rsidRDefault="00B206E4" w:rsidP="00731198">
      <w:pPr>
        <w:pStyle w:val="ListParagraph"/>
        <w:ind w:left="567" w:hanging="567"/>
        <w:rPr>
          <w:rFonts w:ascii="Arial" w:hAnsi="Arial"/>
          <w:sz w:val="24"/>
          <w:szCs w:val="24"/>
        </w:rPr>
      </w:pPr>
    </w:p>
    <w:p w:rsidR="00D225BA" w:rsidRPr="00F628E1" w:rsidRDefault="00D225BA" w:rsidP="000810BF">
      <w:pPr>
        <w:pStyle w:val="NoSpacing"/>
        <w:numPr>
          <w:ilvl w:val="0"/>
          <w:numId w:val="1"/>
        </w:numPr>
        <w:ind w:left="567" w:hanging="567"/>
        <w:rPr>
          <w:rFonts w:cs="Arial"/>
          <w:b/>
          <w:szCs w:val="24"/>
        </w:rPr>
      </w:pPr>
      <w:r w:rsidRPr="00F628E1">
        <w:rPr>
          <w:rFonts w:cs="Arial"/>
          <w:b/>
          <w:szCs w:val="24"/>
        </w:rPr>
        <w:t>Centenary Way Viaduct Maintenance Scheme, Burnley:</w:t>
      </w:r>
    </w:p>
    <w:p w:rsidR="00D225BA" w:rsidRPr="00F628E1" w:rsidRDefault="00D225BA" w:rsidP="00D225BA">
      <w:pPr>
        <w:pStyle w:val="NoSpacing"/>
        <w:ind w:left="567"/>
        <w:rPr>
          <w:rFonts w:cs="Arial"/>
          <w:b/>
          <w:szCs w:val="24"/>
        </w:rPr>
      </w:pPr>
      <w:r w:rsidRPr="00F628E1">
        <w:rPr>
          <w:rFonts w:cs="Arial"/>
          <w:b/>
          <w:szCs w:val="24"/>
        </w:rPr>
        <w:t>Fu</w:t>
      </w:r>
      <w:r w:rsidR="00B930DA" w:rsidRPr="00F628E1">
        <w:rPr>
          <w:rFonts w:cs="Arial"/>
          <w:b/>
          <w:szCs w:val="24"/>
        </w:rPr>
        <w:t>ll</w:t>
      </w:r>
      <w:r w:rsidRPr="00F628E1">
        <w:rPr>
          <w:rFonts w:cs="Arial"/>
          <w:b/>
          <w:szCs w:val="24"/>
        </w:rPr>
        <w:t xml:space="preserve"> Approval Decision</w:t>
      </w:r>
    </w:p>
    <w:p w:rsidR="000D2DBA" w:rsidRPr="00F628E1" w:rsidRDefault="000D2DBA" w:rsidP="00D225BA">
      <w:pPr>
        <w:pStyle w:val="NoSpacing"/>
        <w:ind w:left="567"/>
        <w:rPr>
          <w:szCs w:val="24"/>
        </w:rPr>
      </w:pPr>
    </w:p>
    <w:p w:rsidR="00113F48" w:rsidRDefault="00F628E1" w:rsidP="00113F48">
      <w:pPr>
        <w:pStyle w:val="ListParagraph"/>
        <w:numPr>
          <w:ilvl w:val="1"/>
          <w:numId w:val="1"/>
        </w:numPr>
        <w:ind w:left="567" w:hanging="567"/>
        <w:rPr>
          <w:rFonts w:ascii="Arial" w:hAnsi="Arial" w:cs="Arial"/>
          <w:sz w:val="24"/>
          <w:szCs w:val="24"/>
        </w:rPr>
      </w:pPr>
      <w:r w:rsidRPr="00F628E1">
        <w:rPr>
          <w:rFonts w:ascii="Arial" w:hAnsi="Arial" w:cs="Arial"/>
          <w:sz w:val="24"/>
          <w:szCs w:val="24"/>
        </w:rPr>
        <w:t xml:space="preserve">The </w:t>
      </w:r>
      <w:r>
        <w:rPr>
          <w:rFonts w:ascii="Arial" w:hAnsi="Arial" w:cs="Arial"/>
          <w:sz w:val="24"/>
          <w:szCs w:val="24"/>
        </w:rPr>
        <w:t xml:space="preserve">Centenary Viaduct </w:t>
      </w:r>
      <w:r w:rsidRPr="00F628E1">
        <w:rPr>
          <w:rFonts w:ascii="Arial" w:hAnsi="Arial" w:cs="Arial"/>
          <w:sz w:val="24"/>
          <w:szCs w:val="24"/>
        </w:rPr>
        <w:t xml:space="preserve">Maintenance Scheme </w:t>
      </w:r>
      <w:r w:rsidR="005C343F">
        <w:rPr>
          <w:rFonts w:ascii="Arial" w:hAnsi="Arial" w:cs="Arial"/>
          <w:sz w:val="24"/>
          <w:szCs w:val="24"/>
        </w:rPr>
        <w:t xml:space="preserve">in Burnley </w:t>
      </w:r>
      <w:r w:rsidRPr="00F628E1">
        <w:rPr>
          <w:rFonts w:ascii="Arial" w:hAnsi="Arial" w:cs="Arial"/>
          <w:sz w:val="24"/>
          <w:szCs w:val="24"/>
        </w:rPr>
        <w:t xml:space="preserve">is included in Lancashire's transport investment programme as a scheme due to commence works in 2015/16.  The scheme's </w:t>
      </w:r>
      <w:r>
        <w:rPr>
          <w:rFonts w:ascii="Arial" w:hAnsi="Arial" w:cs="Arial"/>
          <w:sz w:val="24"/>
          <w:szCs w:val="24"/>
        </w:rPr>
        <w:t>initial funding profile included a maximum £2</w:t>
      </w:r>
      <w:r w:rsidRPr="00F628E1">
        <w:rPr>
          <w:rFonts w:ascii="Arial" w:hAnsi="Arial" w:cs="Arial"/>
          <w:sz w:val="24"/>
          <w:szCs w:val="24"/>
        </w:rPr>
        <w:t xml:space="preserve">.8m contribution </w:t>
      </w:r>
      <w:r w:rsidR="001F0494">
        <w:rPr>
          <w:rFonts w:ascii="Arial" w:hAnsi="Arial" w:cs="Arial"/>
          <w:sz w:val="24"/>
          <w:szCs w:val="24"/>
        </w:rPr>
        <w:t xml:space="preserve">in 2015/16 </w:t>
      </w:r>
      <w:r w:rsidRPr="00F628E1">
        <w:rPr>
          <w:rFonts w:ascii="Arial" w:hAnsi="Arial" w:cs="Arial"/>
          <w:sz w:val="24"/>
          <w:szCs w:val="24"/>
        </w:rPr>
        <w:t>from the Local Growth Fund through the Lancashire Growth Deal.  In accordance with the Lancashire Enterprise Partnership's Assurance Framework, the scheme is subject to a single stage approvals process through the submission of a Strategic Outline Business Case.</w:t>
      </w:r>
    </w:p>
    <w:p w:rsidR="00113F48" w:rsidRDefault="00113F48" w:rsidP="00113F48">
      <w:pPr>
        <w:pStyle w:val="ListParagraph"/>
        <w:ind w:left="567"/>
        <w:rPr>
          <w:rFonts w:ascii="Arial" w:hAnsi="Arial" w:cs="Arial"/>
          <w:sz w:val="24"/>
          <w:szCs w:val="24"/>
        </w:rPr>
      </w:pPr>
    </w:p>
    <w:p w:rsidR="00113F48" w:rsidRDefault="005C343F" w:rsidP="00113F48">
      <w:pPr>
        <w:pStyle w:val="ListParagraph"/>
        <w:numPr>
          <w:ilvl w:val="1"/>
          <w:numId w:val="1"/>
        </w:numPr>
        <w:ind w:left="567" w:hanging="567"/>
        <w:rPr>
          <w:rFonts w:ascii="Arial" w:hAnsi="Arial" w:cs="Arial"/>
          <w:sz w:val="24"/>
          <w:szCs w:val="24"/>
        </w:rPr>
      </w:pPr>
      <w:r w:rsidRPr="00113F48">
        <w:rPr>
          <w:rFonts w:ascii="Arial" w:hAnsi="Arial" w:cs="Arial"/>
          <w:sz w:val="24"/>
          <w:szCs w:val="24"/>
        </w:rPr>
        <w:t xml:space="preserve">Lancashire County Council has submitted a Strategic Outline Business Case for Full Approval.  For individual schemes requiring a Local Growth Fund contribution of less than £5m or packages of small-scale measures requiring a Local Growth Fund contribution of up to £10m where no individual scheme has a capital cost greater than £5m, acceptance of a Strategic Outline Business </w:t>
      </w:r>
      <w:r w:rsidRPr="00113F48">
        <w:rPr>
          <w:rFonts w:ascii="Arial" w:hAnsi="Arial" w:cs="Arial"/>
          <w:sz w:val="24"/>
          <w:szCs w:val="24"/>
        </w:rPr>
        <w:lastRenderedPageBreak/>
        <w:t>Case indicates the Board's approval to proceed to implementation.  This will enable the scheme promoter to commence works and draw down Growth Deal funds.</w:t>
      </w:r>
    </w:p>
    <w:p w:rsidR="00113F48" w:rsidRPr="00113F48" w:rsidRDefault="00113F48" w:rsidP="00113F48">
      <w:pPr>
        <w:pStyle w:val="ListParagraph"/>
        <w:rPr>
          <w:rFonts w:ascii="Arial" w:eastAsiaTheme="minorHAnsi" w:hAnsi="Arial" w:cs="Arial"/>
          <w:sz w:val="24"/>
          <w:szCs w:val="24"/>
          <w:lang w:eastAsia="en-US"/>
        </w:rPr>
      </w:pPr>
    </w:p>
    <w:p w:rsidR="00113F48" w:rsidRPr="00113F48" w:rsidRDefault="005C343F" w:rsidP="00113F48">
      <w:pPr>
        <w:pStyle w:val="ListParagraph"/>
        <w:numPr>
          <w:ilvl w:val="1"/>
          <w:numId w:val="1"/>
        </w:numPr>
        <w:ind w:left="567" w:hanging="567"/>
        <w:rPr>
          <w:rFonts w:ascii="Arial" w:hAnsi="Arial" w:cs="Arial"/>
          <w:sz w:val="24"/>
          <w:szCs w:val="24"/>
        </w:rPr>
      </w:pPr>
      <w:r w:rsidRPr="00113F48">
        <w:rPr>
          <w:rFonts w:ascii="Arial" w:eastAsiaTheme="minorHAnsi" w:hAnsi="Arial" w:cs="Arial"/>
          <w:sz w:val="24"/>
          <w:szCs w:val="24"/>
          <w:lang w:eastAsia="en-US"/>
        </w:rPr>
        <w:t>The scheme comprises essential maintenance and repairs to a major bridge structure in Burnley town centre, enabling it to operate at full capacity and contribute towards town centre growth.  Centenary Way Viaduct is currently closed to abnormal loads and without the works will require a weight restriction in 2016, diverting heavy goods vehicles onto less suitable routes.  The scheme complements wider investment in the transport network of the Burnley-Pendle Growth Corridor also secured through the Growth Deal.</w:t>
      </w:r>
    </w:p>
    <w:p w:rsidR="00113F48" w:rsidRPr="00113F48" w:rsidRDefault="00113F48" w:rsidP="00113F48">
      <w:pPr>
        <w:pStyle w:val="ListParagraph"/>
        <w:rPr>
          <w:rFonts w:ascii="Arial" w:eastAsiaTheme="minorHAnsi" w:hAnsi="Arial" w:cs="Arial"/>
          <w:sz w:val="24"/>
          <w:szCs w:val="24"/>
          <w:lang w:eastAsia="en-US"/>
        </w:rPr>
      </w:pPr>
    </w:p>
    <w:p w:rsidR="00113F48" w:rsidRDefault="00A76D9A" w:rsidP="00113F48">
      <w:pPr>
        <w:pStyle w:val="ListParagraph"/>
        <w:numPr>
          <w:ilvl w:val="1"/>
          <w:numId w:val="1"/>
        </w:numPr>
        <w:ind w:left="567" w:hanging="567"/>
        <w:rPr>
          <w:rFonts w:ascii="Arial" w:hAnsi="Arial" w:cs="Arial"/>
          <w:sz w:val="24"/>
          <w:szCs w:val="24"/>
        </w:rPr>
      </w:pPr>
      <w:r w:rsidRPr="00113F48">
        <w:rPr>
          <w:rFonts w:ascii="Arial" w:eastAsiaTheme="minorHAnsi" w:hAnsi="Arial" w:cs="Arial"/>
          <w:sz w:val="24"/>
          <w:szCs w:val="24"/>
          <w:lang w:eastAsia="en-US"/>
        </w:rPr>
        <w:t xml:space="preserve">Following tendering, the total cost of the scheme is now £1.65m with a contribution of £1.3m sought from the Local Growth Fund.  </w:t>
      </w:r>
      <w:r w:rsidRPr="00113F48">
        <w:rPr>
          <w:rFonts w:ascii="Arial" w:hAnsi="Arial" w:cs="Arial"/>
          <w:sz w:val="24"/>
          <w:szCs w:val="24"/>
        </w:rPr>
        <w:t>The Economic Case demonstrates that the scheme will provide very high value for money with a benefit to cost ratio of 5.2</w:t>
      </w:r>
      <w:r w:rsidR="00C819A8" w:rsidRPr="00113F48">
        <w:rPr>
          <w:rFonts w:ascii="Arial" w:hAnsi="Arial" w:cs="Arial"/>
          <w:sz w:val="24"/>
          <w:szCs w:val="24"/>
        </w:rPr>
        <w:t xml:space="preserve"> and also generate a potential £4.8m of wider economic benefits.  It will be completed in Q3 of Financial Year 2015/16.</w:t>
      </w:r>
    </w:p>
    <w:p w:rsidR="00113F48" w:rsidRPr="00113F48" w:rsidRDefault="00113F48" w:rsidP="00113F48">
      <w:pPr>
        <w:pStyle w:val="ListParagraph"/>
        <w:rPr>
          <w:rFonts w:ascii="Arial" w:hAnsi="Arial"/>
          <w:sz w:val="24"/>
          <w:szCs w:val="24"/>
        </w:rPr>
      </w:pPr>
    </w:p>
    <w:p w:rsidR="00A76D9A" w:rsidRPr="00113F48" w:rsidRDefault="00403F63" w:rsidP="00113F48">
      <w:pPr>
        <w:pStyle w:val="ListParagraph"/>
        <w:numPr>
          <w:ilvl w:val="1"/>
          <w:numId w:val="1"/>
        </w:numPr>
        <w:ind w:left="567" w:hanging="567"/>
        <w:rPr>
          <w:rFonts w:ascii="Arial" w:hAnsi="Arial" w:cs="Arial"/>
          <w:sz w:val="24"/>
          <w:szCs w:val="24"/>
        </w:rPr>
      </w:pPr>
      <w:r w:rsidRPr="00113F48">
        <w:rPr>
          <w:rFonts w:ascii="Arial" w:hAnsi="Arial"/>
          <w:sz w:val="24"/>
          <w:szCs w:val="24"/>
        </w:rPr>
        <w:t>Atkins</w:t>
      </w:r>
      <w:r w:rsidR="00DF4A8F" w:rsidRPr="00113F48">
        <w:rPr>
          <w:rFonts w:ascii="Arial" w:hAnsi="Arial"/>
          <w:sz w:val="24"/>
          <w:szCs w:val="24"/>
        </w:rPr>
        <w:t xml:space="preserve">, the consultants appointed on behalf of Transport for Lancashire to undertake </w:t>
      </w:r>
      <w:r w:rsidRPr="00113F48">
        <w:rPr>
          <w:rFonts w:ascii="Arial" w:hAnsi="Arial"/>
          <w:sz w:val="24"/>
          <w:szCs w:val="24"/>
        </w:rPr>
        <w:t xml:space="preserve">independent </w:t>
      </w:r>
      <w:r w:rsidR="00EF5452" w:rsidRPr="00113F48">
        <w:rPr>
          <w:rFonts w:ascii="Arial" w:hAnsi="Arial"/>
          <w:sz w:val="24"/>
          <w:szCs w:val="24"/>
        </w:rPr>
        <w:t xml:space="preserve">scrutiny </w:t>
      </w:r>
      <w:r w:rsidRPr="00113F48">
        <w:rPr>
          <w:rFonts w:ascii="Arial" w:hAnsi="Arial"/>
          <w:sz w:val="24"/>
          <w:szCs w:val="24"/>
        </w:rPr>
        <w:t xml:space="preserve">of </w:t>
      </w:r>
      <w:r w:rsidR="00DF4A8F" w:rsidRPr="00113F48">
        <w:rPr>
          <w:rFonts w:ascii="Arial" w:hAnsi="Arial"/>
          <w:sz w:val="24"/>
          <w:szCs w:val="24"/>
        </w:rPr>
        <w:t xml:space="preserve">business cases for schemes promoted by Lancashire County Council, </w:t>
      </w:r>
      <w:r w:rsidR="00EF5452" w:rsidRPr="00113F48">
        <w:rPr>
          <w:rFonts w:ascii="Arial" w:hAnsi="Arial"/>
          <w:sz w:val="24"/>
          <w:szCs w:val="24"/>
        </w:rPr>
        <w:t xml:space="preserve">has reviewed </w:t>
      </w:r>
      <w:r w:rsidRPr="00113F48">
        <w:rPr>
          <w:rFonts w:ascii="Arial" w:hAnsi="Arial"/>
          <w:sz w:val="24"/>
          <w:szCs w:val="24"/>
        </w:rPr>
        <w:t>the Strategic Outline Business Case, and presented their findings to Transport for Lancashire at its meeting on 13</w:t>
      </w:r>
      <w:r w:rsidRPr="00113F48">
        <w:rPr>
          <w:rFonts w:ascii="Arial" w:hAnsi="Arial"/>
          <w:sz w:val="24"/>
          <w:szCs w:val="24"/>
          <w:vertAlign w:val="superscript"/>
        </w:rPr>
        <w:t>th</w:t>
      </w:r>
      <w:r w:rsidRPr="00113F48">
        <w:rPr>
          <w:rFonts w:ascii="Arial" w:hAnsi="Arial"/>
          <w:sz w:val="24"/>
          <w:szCs w:val="24"/>
        </w:rPr>
        <w:t xml:space="preserve"> April 2015.</w:t>
      </w:r>
      <w:r w:rsidR="00EF5452" w:rsidRPr="00113F48">
        <w:rPr>
          <w:rFonts w:ascii="Arial" w:hAnsi="Arial"/>
          <w:sz w:val="24"/>
          <w:szCs w:val="24"/>
        </w:rPr>
        <w:t xml:space="preserve">  Atkins' report is attached as Appendix 'C'.  The consultants are satisfied that the Strategic Outline Business Case demonstrates that the project has been developed to the expected standard </w:t>
      </w:r>
      <w:r w:rsidR="00C579C7" w:rsidRPr="00113F48">
        <w:rPr>
          <w:rFonts w:ascii="Arial" w:hAnsi="Arial"/>
          <w:sz w:val="24"/>
          <w:szCs w:val="24"/>
        </w:rPr>
        <w:t>with all requirements substantially met, and have therefore recommended that the centenary Way Viaduct Maintenance Scheme be granted Full Approval.</w:t>
      </w:r>
    </w:p>
    <w:p w:rsidR="00A76D9A" w:rsidRDefault="00A76D9A" w:rsidP="00257E8A">
      <w:pPr>
        <w:autoSpaceDE w:val="0"/>
        <w:autoSpaceDN w:val="0"/>
        <w:adjustRightInd w:val="0"/>
        <w:rPr>
          <w:rFonts w:ascii="Arial" w:eastAsiaTheme="minorHAnsi" w:hAnsi="Arial" w:cs="Arial"/>
          <w:sz w:val="24"/>
          <w:szCs w:val="24"/>
          <w:lang w:eastAsia="en-US"/>
        </w:rPr>
      </w:pPr>
    </w:p>
    <w:p w:rsidR="00DA6288" w:rsidRPr="00130C23" w:rsidRDefault="00DA6288" w:rsidP="00113F48">
      <w:pPr>
        <w:pStyle w:val="NoSpacing"/>
        <w:tabs>
          <w:tab w:val="left" w:pos="567"/>
        </w:tabs>
      </w:pPr>
    </w:p>
    <w:sectPr w:rsidR="00DA6288" w:rsidRPr="00130C23" w:rsidSect="009C18E7">
      <w:footerReference w:type="default" r:id="rId9"/>
      <w:pgSz w:w="11906" w:h="16838"/>
      <w:pgMar w:top="1361" w:right="1440" w:bottom="119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DCA" w:rsidRDefault="00462DCA" w:rsidP="00A7100E">
      <w:r>
        <w:separator/>
      </w:r>
    </w:p>
  </w:endnote>
  <w:endnote w:type="continuationSeparator" w:id="0">
    <w:p w:rsidR="00462DCA" w:rsidRDefault="00462DCA" w:rsidP="00A7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DCA" w:rsidRDefault="00462DCA">
    <w:pPr>
      <w:pStyle w:val="Footer"/>
      <w:jc w:val="center"/>
    </w:pPr>
  </w:p>
  <w:p w:rsidR="00462DCA" w:rsidRDefault="00462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DCA" w:rsidRDefault="00462DCA" w:rsidP="00A7100E">
      <w:r>
        <w:separator/>
      </w:r>
    </w:p>
  </w:footnote>
  <w:footnote w:type="continuationSeparator" w:id="0">
    <w:p w:rsidR="00462DCA" w:rsidRDefault="00462DCA" w:rsidP="00A71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B3500"/>
    <w:multiLevelType w:val="hybridMultilevel"/>
    <w:tmpl w:val="3F10AB52"/>
    <w:lvl w:ilvl="0" w:tplc="BB1EF8A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54B5671C"/>
    <w:multiLevelType w:val="hybridMultilevel"/>
    <w:tmpl w:val="70C6D272"/>
    <w:lvl w:ilvl="0" w:tplc="235613DE">
      <w:start w:val="1"/>
      <w:numFmt w:val="decimal"/>
      <w:lvlText w:val="4.%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nsid w:val="73874222"/>
    <w:multiLevelType w:val="multilevel"/>
    <w:tmpl w:val="4152646E"/>
    <w:lvl w:ilvl="0">
      <w:start w:val="1"/>
      <w:numFmt w:val="decimal"/>
      <w:lvlText w:val="%1."/>
      <w:lvlJc w:val="left"/>
      <w:pPr>
        <w:ind w:left="720" w:hanging="360"/>
      </w:pPr>
      <w:rPr>
        <w:rFonts w:hint="default"/>
      </w:rPr>
    </w:lvl>
    <w:lvl w:ilvl="1">
      <w:start w:val="1"/>
      <w:numFmt w:val="decimal"/>
      <w:isLgl/>
      <w:lvlText w:val="%1.%2"/>
      <w:lvlJc w:val="left"/>
      <w:pPr>
        <w:ind w:left="1100" w:hanging="39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78937278"/>
    <w:multiLevelType w:val="hybridMultilevel"/>
    <w:tmpl w:val="C7C434F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2"/>
  </w:num>
  <w:num w:numId="2">
    <w:abstractNumId w:val="3"/>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2F"/>
    <w:rsid w:val="000052DD"/>
    <w:rsid w:val="000059B9"/>
    <w:rsid w:val="00011315"/>
    <w:rsid w:val="0001292C"/>
    <w:rsid w:val="000244F0"/>
    <w:rsid w:val="00031118"/>
    <w:rsid w:val="00036223"/>
    <w:rsid w:val="00041242"/>
    <w:rsid w:val="00045658"/>
    <w:rsid w:val="00051FC1"/>
    <w:rsid w:val="00056FD2"/>
    <w:rsid w:val="000726E9"/>
    <w:rsid w:val="00077D40"/>
    <w:rsid w:val="00077EC2"/>
    <w:rsid w:val="000810BF"/>
    <w:rsid w:val="0008225F"/>
    <w:rsid w:val="00082D80"/>
    <w:rsid w:val="00091F75"/>
    <w:rsid w:val="000A5AFE"/>
    <w:rsid w:val="000B16C9"/>
    <w:rsid w:val="000B1CC8"/>
    <w:rsid w:val="000B3D33"/>
    <w:rsid w:val="000C6369"/>
    <w:rsid w:val="000D088D"/>
    <w:rsid w:val="000D2728"/>
    <w:rsid w:val="000D2DBA"/>
    <w:rsid w:val="000D45D6"/>
    <w:rsid w:val="000E01DD"/>
    <w:rsid w:val="000E225F"/>
    <w:rsid w:val="000E2974"/>
    <w:rsid w:val="000F6FDB"/>
    <w:rsid w:val="00113F48"/>
    <w:rsid w:val="00123789"/>
    <w:rsid w:val="00124015"/>
    <w:rsid w:val="00130C23"/>
    <w:rsid w:val="001323D7"/>
    <w:rsid w:val="00133C5D"/>
    <w:rsid w:val="00141DF0"/>
    <w:rsid w:val="00145992"/>
    <w:rsid w:val="001477B6"/>
    <w:rsid w:val="00150B88"/>
    <w:rsid w:val="001511F0"/>
    <w:rsid w:val="00153B38"/>
    <w:rsid w:val="00153D42"/>
    <w:rsid w:val="001557FB"/>
    <w:rsid w:val="00166291"/>
    <w:rsid w:val="001772A1"/>
    <w:rsid w:val="001817E9"/>
    <w:rsid w:val="00183288"/>
    <w:rsid w:val="00185B32"/>
    <w:rsid w:val="001920D2"/>
    <w:rsid w:val="0019292C"/>
    <w:rsid w:val="001A3777"/>
    <w:rsid w:val="001B196A"/>
    <w:rsid w:val="001B527B"/>
    <w:rsid w:val="001C4E10"/>
    <w:rsid w:val="001D0E1F"/>
    <w:rsid w:val="001D7B81"/>
    <w:rsid w:val="001F0494"/>
    <w:rsid w:val="001F55FC"/>
    <w:rsid w:val="0020195C"/>
    <w:rsid w:val="00204856"/>
    <w:rsid w:val="0022178D"/>
    <w:rsid w:val="002329B5"/>
    <w:rsid w:val="00241F9B"/>
    <w:rsid w:val="00242E15"/>
    <w:rsid w:val="00243270"/>
    <w:rsid w:val="0024476A"/>
    <w:rsid w:val="00247856"/>
    <w:rsid w:val="00254326"/>
    <w:rsid w:val="002551E1"/>
    <w:rsid w:val="00257E8A"/>
    <w:rsid w:val="0026227A"/>
    <w:rsid w:val="00266439"/>
    <w:rsid w:val="00271AAF"/>
    <w:rsid w:val="002730B5"/>
    <w:rsid w:val="00273454"/>
    <w:rsid w:val="00275BE5"/>
    <w:rsid w:val="002804BE"/>
    <w:rsid w:val="0028487F"/>
    <w:rsid w:val="00295511"/>
    <w:rsid w:val="002A2B92"/>
    <w:rsid w:val="002A4A1B"/>
    <w:rsid w:val="002A6348"/>
    <w:rsid w:val="002B0C00"/>
    <w:rsid w:val="002B689B"/>
    <w:rsid w:val="002C1ECD"/>
    <w:rsid w:val="002C4CAA"/>
    <w:rsid w:val="002D5267"/>
    <w:rsid w:val="002D7135"/>
    <w:rsid w:val="002E24D3"/>
    <w:rsid w:val="002F003D"/>
    <w:rsid w:val="002F3802"/>
    <w:rsid w:val="00301C28"/>
    <w:rsid w:val="00304E2E"/>
    <w:rsid w:val="0031234D"/>
    <w:rsid w:val="00313E01"/>
    <w:rsid w:val="00335240"/>
    <w:rsid w:val="00335FD3"/>
    <w:rsid w:val="00343A5C"/>
    <w:rsid w:val="00343BD6"/>
    <w:rsid w:val="003476E6"/>
    <w:rsid w:val="0034779D"/>
    <w:rsid w:val="00380001"/>
    <w:rsid w:val="00395C47"/>
    <w:rsid w:val="003B2A64"/>
    <w:rsid w:val="003B6634"/>
    <w:rsid w:val="003C1E87"/>
    <w:rsid w:val="003D383A"/>
    <w:rsid w:val="003D7A21"/>
    <w:rsid w:val="003E7E52"/>
    <w:rsid w:val="003F1E16"/>
    <w:rsid w:val="003F64C3"/>
    <w:rsid w:val="004010D9"/>
    <w:rsid w:val="004032D9"/>
    <w:rsid w:val="004038D0"/>
    <w:rsid w:val="00403CAC"/>
    <w:rsid w:val="00403F63"/>
    <w:rsid w:val="004044A8"/>
    <w:rsid w:val="004251E8"/>
    <w:rsid w:val="00431517"/>
    <w:rsid w:val="00433D76"/>
    <w:rsid w:val="004509DC"/>
    <w:rsid w:val="0045318D"/>
    <w:rsid w:val="004600D5"/>
    <w:rsid w:val="00462DCA"/>
    <w:rsid w:val="0046664B"/>
    <w:rsid w:val="00466A7B"/>
    <w:rsid w:val="0047325D"/>
    <w:rsid w:val="004833A4"/>
    <w:rsid w:val="00483F6D"/>
    <w:rsid w:val="004864DE"/>
    <w:rsid w:val="00486A56"/>
    <w:rsid w:val="004955C5"/>
    <w:rsid w:val="004A10D0"/>
    <w:rsid w:val="004A4AEC"/>
    <w:rsid w:val="004D0A97"/>
    <w:rsid w:val="004D1097"/>
    <w:rsid w:val="004E745B"/>
    <w:rsid w:val="004F22B0"/>
    <w:rsid w:val="004F5F7E"/>
    <w:rsid w:val="004F62C0"/>
    <w:rsid w:val="004F631F"/>
    <w:rsid w:val="00501278"/>
    <w:rsid w:val="005116C8"/>
    <w:rsid w:val="00520A5C"/>
    <w:rsid w:val="00521FDA"/>
    <w:rsid w:val="0052572C"/>
    <w:rsid w:val="005319B8"/>
    <w:rsid w:val="00541335"/>
    <w:rsid w:val="00546D55"/>
    <w:rsid w:val="00554151"/>
    <w:rsid w:val="00555D18"/>
    <w:rsid w:val="0056377B"/>
    <w:rsid w:val="00571E6A"/>
    <w:rsid w:val="00574E60"/>
    <w:rsid w:val="00580874"/>
    <w:rsid w:val="00581F3A"/>
    <w:rsid w:val="00595E48"/>
    <w:rsid w:val="00596229"/>
    <w:rsid w:val="00597DFD"/>
    <w:rsid w:val="005A50BB"/>
    <w:rsid w:val="005C343F"/>
    <w:rsid w:val="005C761C"/>
    <w:rsid w:val="005E1EB4"/>
    <w:rsid w:val="005E4D98"/>
    <w:rsid w:val="005E5245"/>
    <w:rsid w:val="005E64B5"/>
    <w:rsid w:val="005F02A8"/>
    <w:rsid w:val="005F1464"/>
    <w:rsid w:val="005F4B29"/>
    <w:rsid w:val="00606B98"/>
    <w:rsid w:val="006160BA"/>
    <w:rsid w:val="00634AEF"/>
    <w:rsid w:val="00634FCD"/>
    <w:rsid w:val="0063761A"/>
    <w:rsid w:val="00642307"/>
    <w:rsid w:val="00660608"/>
    <w:rsid w:val="00690C2F"/>
    <w:rsid w:val="006B13B5"/>
    <w:rsid w:val="006B1CC5"/>
    <w:rsid w:val="006B35B8"/>
    <w:rsid w:val="006C7F99"/>
    <w:rsid w:val="006D1DA7"/>
    <w:rsid w:val="006E5915"/>
    <w:rsid w:val="0070135F"/>
    <w:rsid w:val="00703F0A"/>
    <w:rsid w:val="00721E86"/>
    <w:rsid w:val="00731198"/>
    <w:rsid w:val="0073581B"/>
    <w:rsid w:val="0073653E"/>
    <w:rsid w:val="00750E5D"/>
    <w:rsid w:val="00756401"/>
    <w:rsid w:val="00760918"/>
    <w:rsid w:val="00763074"/>
    <w:rsid w:val="00767874"/>
    <w:rsid w:val="00771B9A"/>
    <w:rsid w:val="00784830"/>
    <w:rsid w:val="00791A5B"/>
    <w:rsid w:val="00795DF2"/>
    <w:rsid w:val="007A0840"/>
    <w:rsid w:val="007A3C1A"/>
    <w:rsid w:val="007A645F"/>
    <w:rsid w:val="007B45C1"/>
    <w:rsid w:val="007C49D4"/>
    <w:rsid w:val="007E0B8A"/>
    <w:rsid w:val="007F330A"/>
    <w:rsid w:val="00806C53"/>
    <w:rsid w:val="0082086E"/>
    <w:rsid w:val="008255F1"/>
    <w:rsid w:val="008264FD"/>
    <w:rsid w:val="008535C8"/>
    <w:rsid w:val="008547ED"/>
    <w:rsid w:val="00860479"/>
    <w:rsid w:val="008611DD"/>
    <w:rsid w:val="00861D84"/>
    <w:rsid w:val="008621B3"/>
    <w:rsid w:val="008644BA"/>
    <w:rsid w:val="00875E28"/>
    <w:rsid w:val="00887180"/>
    <w:rsid w:val="008921A0"/>
    <w:rsid w:val="008A4F13"/>
    <w:rsid w:val="008A6CC0"/>
    <w:rsid w:val="008B2733"/>
    <w:rsid w:val="008B2B7D"/>
    <w:rsid w:val="008E5AE8"/>
    <w:rsid w:val="0090297A"/>
    <w:rsid w:val="00927E2E"/>
    <w:rsid w:val="009359E9"/>
    <w:rsid w:val="0094649C"/>
    <w:rsid w:val="0095560E"/>
    <w:rsid w:val="00960B81"/>
    <w:rsid w:val="0096571A"/>
    <w:rsid w:val="00971ED7"/>
    <w:rsid w:val="0098209D"/>
    <w:rsid w:val="009904F8"/>
    <w:rsid w:val="00990505"/>
    <w:rsid w:val="0099096C"/>
    <w:rsid w:val="009B6E61"/>
    <w:rsid w:val="009C18E7"/>
    <w:rsid w:val="009C21AE"/>
    <w:rsid w:val="009E2915"/>
    <w:rsid w:val="009F4650"/>
    <w:rsid w:val="00A03ECF"/>
    <w:rsid w:val="00A1699D"/>
    <w:rsid w:val="00A16AC2"/>
    <w:rsid w:val="00A33CA1"/>
    <w:rsid w:val="00A453B5"/>
    <w:rsid w:val="00A51DF4"/>
    <w:rsid w:val="00A533AD"/>
    <w:rsid w:val="00A53F29"/>
    <w:rsid w:val="00A66E21"/>
    <w:rsid w:val="00A7100E"/>
    <w:rsid w:val="00A73727"/>
    <w:rsid w:val="00A76D9A"/>
    <w:rsid w:val="00A824FB"/>
    <w:rsid w:val="00A83B4D"/>
    <w:rsid w:val="00A921D6"/>
    <w:rsid w:val="00A97730"/>
    <w:rsid w:val="00AA1337"/>
    <w:rsid w:val="00AA166D"/>
    <w:rsid w:val="00AA6166"/>
    <w:rsid w:val="00AA6F74"/>
    <w:rsid w:val="00AB25D0"/>
    <w:rsid w:val="00AB42E2"/>
    <w:rsid w:val="00AB43E6"/>
    <w:rsid w:val="00AB5DA3"/>
    <w:rsid w:val="00AB6207"/>
    <w:rsid w:val="00AC1000"/>
    <w:rsid w:val="00AC3A40"/>
    <w:rsid w:val="00AC44C2"/>
    <w:rsid w:val="00AC66B9"/>
    <w:rsid w:val="00AE0BFF"/>
    <w:rsid w:val="00AE1895"/>
    <w:rsid w:val="00AF4E2C"/>
    <w:rsid w:val="00AF4F84"/>
    <w:rsid w:val="00AF6695"/>
    <w:rsid w:val="00AF7697"/>
    <w:rsid w:val="00B05CAF"/>
    <w:rsid w:val="00B206E4"/>
    <w:rsid w:val="00B40ABF"/>
    <w:rsid w:val="00B42F1F"/>
    <w:rsid w:val="00B513CD"/>
    <w:rsid w:val="00B53F48"/>
    <w:rsid w:val="00B54579"/>
    <w:rsid w:val="00B56880"/>
    <w:rsid w:val="00B611F0"/>
    <w:rsid w:val="00B61261"/>
    <w:rsid w:val="00B643A2"/>
    <w:rsid w:val="00B64A74"/>
    <w:rsid w:val="00B71853"/>
    <w:rsid w:val="00B73951"/>
    <w:rsid w:val="00B835BC"/>
    <w:rsid w:val="00B83A04"/>
    <w:rsid w:val="00B91BE7"/>
    <w:rsid w:val="00B930DA"/>
    <w:rsid w:val="00B950FE"/>
    <w:rsid w:val="00BC01D6"/>
    <w:rsid w:val="00BC715B"/>
    <w:rsid w:val="00BE3C47"/>
    <w:rsid w:val="00BF64F4"/>
    <w:rsid w:val="00C031BE"/>
    <w:rsid w:val="00C139C7"/>
    <w:rsid w:val="00C31A95"/>
    <w:rsid w:val="00C43D7C"/>
    <w:rsid w:val="00C55248"/>
    <w:rsid w:val="00C579C7"/>
    <w:rsid w:val="00C622D8"/>
    <w:rsid w:val="00C63E35"/>
    <w:rsid w:val="00C64465"/>
    <w:rsid w:val="00C72E7A"/>
    <w:rsid w:val="00C819A8"/>
    <w:rsid w:val="00C85B2E"/>
    <w:rsid w:val="00C921BB"/>
    <w:rsid w:val="00CA0CD0"/>
    <w:rsid w:val="00CA7FCF"/>
    <w:rsid w:val="00CB5B33"/>
    <w:rsid w:val="00CC09DB"/>
    <w:rsid w:val="00CD1EBC"/>
    <w:rsid w:val="00CD469C"/>
    <w:rsid w:val="00CD64C1"/>
    <w:rsid w:val="00CE1079"/>
    <w:rsid w:val="00CF0CB9"/>
    <w:rsid w:val="00CF7F74"/>
    <w:rsid w:val="00D02E4F"/>
    <w:rsid w:val="00D06FF6"/>
    <w:rsid w:val="00D14B94"/>
    <w:rsid w:val="00D225BA"/>
    <w:rsid w:val="00D238CA"/>
    <w:rsid w:val="00D36373"/>
    <w:rsid w:val="00D42E87"/>
    <w:rsid w:val="00D46C8C"/>
    <w:rsid w:val="00D5055C"/>
    <w:rsid w:val="00D508CA"/>
    <w:rsid w:val="00D542C3"/>
    <w:rsid w:val="00D6588C"/>
    <w:rsid w:val="00D665C3"/>
    <w:rsid w:val="00D75473"/>
    <w:rsid w:val="00D84318"/>
    <w:rsid w:val="00D937F7"/>
    <w:rsid w:val="00DA6288"/>
    <w:rsid w:val="00DD1B3B"/>
    <w:rsid w:val="00DD2026"/>
    <w:rsid w:val="00DF2BE9"/>
    <w:rsid w:val="00DF4A8F"/>
    <w:rsid w:val="00DF623B"/>
    <w:rsid w:val="00E0273F"/>
    <w:rsid w:val="00E07D51"/>
    <w:rsid w:val="00E12C2A"/>
    <w:rsid w:val="00E17D5A"/>
    <w:rsid w:val="00E25B4F"/>
    <w:rsid w:val="00E30B0E"/>
    <w:rsid w:val="00E356C0"/>
    <w:rsid w:val="00E404B3"/>
    <w:rsid w:val="00E57526"/>
    <w:rsid w:val="00E73A17"/>
    <w:rsid w:val="00EA207E"/>
    <w:rsid w:val="00EA4F22"/>
    <w:rsid w:val="00EA6330"/>
    <w:rsid w:val="00EA687C"/>
    <w:rsid w:val="00EA72C8"/>
    <w:rsid w:val="00EB16FE"/>
    <w:rsid w:val="00EC08AD"/>
    <w:rsid w:val="00ED1637"/>
    <w:rsid w:val="00EF2385"/>
    <w:rsid w:val="00EF2C46"/>
    <w:rsid w:val="00EF5452"/>
    <w:rsid w:val="00EF5C31"/>
    <w:rsid w:val="00F03209"/>
    <w:rsid w:val="00F07C08"/>
    <w:rsid w:val="00F21917"/>
    <w:rsid w:val="00F30EC1"/>
    <w:rsid w:val="00F35EC6"/>
    <w:rsid w:val="00F4028A"/>
    <w:rsid w:val="00F41448"/>
    <w:rsid w:val="00F417D0"/>
    <w:rsid w:val="00F5481D"/>
    <w:rsid w:val="00F55CE2"/>
    <w:rsid w:val="00F611B1"/>
    <w:rsid w:val="00F628E1"/>
    <w:rsid w:val="00F65929"/>
    <w:rsid w:val="00F83AFB"/>
    <w:rsid w:val="00F9183B"/>
    <w:rsid w:val="00F92FDA"/>
    <w:rsid w:val="00F964B4"/>
    <w:rsid w:val="00FB0EE3"/>
    <w:rsid w:val="00FB72DE"/>
    <w:rsid w:val="00FB7EB6"/>
    <w:rsid w:val="00FC1FA6"/>
    <w:rsid w:val="00FC37F7"/>
    <w:rsid w:val="00FC7428"/>
    <w:rsid w:val="00FD348E"/>
    <w:rsid w:val="00FE2D2E"/>
    <w:rsid w:val="00FE6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8909D-AA12-4E9F-8BCF-B28E1AF9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CC0"/>
    <w:pPr>
      <w:spacing w:after="0" w:line="240" w:lineRule="auto"/>
    </w:pPr>
    <w:rPr>
      <w:rFonts w:ascii="Calibri" w:eastAsia="Times New Roman" w:hAnsi="Calibri" w:cs="Calibr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505"/>
    <w:pPr>
      <w:spacing w:after="0" w:line="240" w:lineRule="auto"/>
    </w:pPr>
    <w:rPr>
      <w:rFonts w:ascii="Arial" w:hAnsi="Arial"/>
      <w:sz w:val="24"/>
    </w:rPr>
  </w:style>
  <w:style w:type="table" w:styleId="TableGrid">
    <w:name w:val="Table Grid"/>
    <w:basedOn w:val="TableNormal"/>
    <w:uiPriority w:val="59"/>
    <w:rsid w:val="00AF4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A5B"/>
    <w:pPr>
      <w:ind w:left="720"/>
      <w:contextualSpacing/>
    </w:pPr>
  </w:style>
  <w:style w:type="paragraph" w:customStyle="1" w:styleId="Default">
    <w:name w:val="Default"/>
    <w:rsid w:val="00CA0CD0"/>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nhideWhenUsed/>
    <w:rsid w:val="00A7100E"/>
    <w:pPr>
      <w:tabs>
        <w:tab w:val="center" w:pos="4513"/>
        <w:tab w:val="right" w:pos="9026"/>
      </w:tabs>
    </w:pPr>
  </w:style>
  <w:style w:type="character" w:customStyle="1" w:styleId="HeaderChar">
    <w:name w:val="Header Char"/>
    <w:basedOn w:val="DefaultParagraphFont"/>
    <w:link w:val="Header"/>
    <w:uiPriority w:val="99"/>
    <w:rsid w:val="00A7100E"/>
    <w:rPr>
      <w:rFonts w:ascii="Arial" w:hAnsi="Arial"/>
      <w:sz w:val="24"/>
    </w:rPr>
  </w:style>
  <w:style w:type="paragraph" w:styleId="Footer">
    <w:name w:val="footer"/>
    <w:basedOn w:val="Normal"/>
    <w:link w:val="FooterChar"/>
    <w:uiPriority w:val="99"/>
    <w:unhideWhenUsed/>
    <w:rsid w:val="00A7100E"/>
    <w:pPr>
      <w:tabs>
        <w:tab w:val="center" w:pos="4513"/>
        <w:tab w:val="right" w:pos="9026"/>
      </w:tabs>
    </w:pPr>
  </w:style>
  <w:style w:type="character" w:customStyle="1" w:styleId="FooterChar">
    <w:name w:val="Footer Char"/>
    <w:basedOn w:val="DefaultParagraphFont"/>
    <w:link w:val="Footer"/>
    <w:uiPriority w:val="99"/>
    <w:rsid w:val="00A7100E"/>
    <w:rPr>
      <w:rFonts w:ascii="Arial" w:hAnsi="Arial"/>
      <w:sz w:val="24"/>
    </w:rPr>
  </w:style>
  <w:style w:type="character" w:styleId="CommentReference">
    <w:name w:val="annotation reference"/>
    <w:basedOn w:val="DefaultParagraphFont"/>
    <w:uiPriority w:val="99"/>
    <w:semiHidden/>
    <w:unhideWhenUsed/>
    <w:rsid w:val="000052DD"/>
    <w:rPr>
      <w:sz w:val="16"/>
      <w:szCs w:val="16"/>
    </w:rPr>
  </w:style>
  <w:style w:type="paragraph" w:styleId="FootnoteText">
    <w:name w:val="footnote text"/>
    <w:basedOn w:val="Normal"/>
    <w:link w:val="FootnoteTextChar"/>
    <w:uiPriority w:val="99"/>
    <w:rsid w:val="008A6CC0"/>
    <w:pPr>
      <w:spacing w:after="200" w:line="276" w:lineRule="auto"/>
    </w:pPr>
    <w:rPr>
      <w:rFonts w:ascii="Arial" w:hAnsi="Arial" w:cs="Times New Roman"/>
      <w:sz w:val="16"/>
    </w:rPr>
  </w:style>
  <w:style w:type="character" w:customStyle="1" w:styleId="FootnoteTextChar">
    <w:name w:val="Footnote Text Char"/>
    <w:basedOn w:val="DefaultParagraphFont"/>
    <w:link w:val="FootnoteText"/>
    <w:uiPriority w:val="99"/>
    <w:rsid w:val="008A6CC0"/>
    <w:rPr>
      <w:rFonts w:ascii="Arial" w:eastAsia="Times New Roman" w:hAnsi="Arial" w:cs="Times New Roman"/>
      <w:sz w:val="16"/>
      <w:szCs w:val="20"/>
      <w:lang w:eastAsia="en-GB"/>
    </w:rPr>
  </w:style>
  <w:style w:type="character" w:styleId="FootnoteReference">
    <w:name w:val="footnote reference"/>
    <w:basedOn w:val="DefaultParagraphFont"/>
    <w:uiPriority w:val="99"/>
    <w:rsid w:val="008A6CC0"/>
    <w:rPr>
      <w:vertAlign w:val="superscript"/>
    </w:rPr>
  </w:style>
  <w:style w:type="paragraph" w:styleId="CommentText">
    <w:name w:val="annotation text"/>
    <w:basedOn w:val="Normal"/>
    <w:link w:val="CommentTextChar"/>
    <w:uiPriority w:val="99"/>
    <w:semiHidden/>
    <w:unhideWhenUsed/>
    <w:rsid w:val="00574E60"/>
  </w:style>
  <w:style w:type="character" w:customStyle="1" w:styleId="CommentTextChar">
    <w:name w:val="Comment Text Char"/>
    <w:basedOn w:val="DefaultParagraphFont"/>
    <w:link w:val="CommentText"/>
    <w:uiPriority w:val="99"/>
    <w:semiHidden/>
    <w:rsid w:val="00574E60"/>
    <w:rPr>
      <w:rFonts w:ascii="Calibri" w:eastAsia="Times New Roman"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574E60"/>
    <w:rPr>
      <w:b/>
      <w:bCs/>
    </w:rPr>
  </w:style>
  <w:style w:type="character" w:customStyle="1" w:styleId="CommentSubjectChar">
    <w:name w:val="Comment Subject Char"/>
    <w:basedOn w:val="CommentTextChar"/>
    <w:link w:val="CommentSubject"/>
    <w:uiPriority w:val="99"/>
    <w:semiHidden/>
    <w:rsid w:val="00574E60"/>
    <w:rPr>
      <w:rFonts w:ascii="Calibri" w:eastAsia="Times New Roman" w:hAnsi="Calibri" w:cs="Calibri"/>
      <w:b/>
      <w:bCs/>
      <w:sz w:val="20"/>
      <w:szCs w:val="20"/>
      <w:lang w:eastAsia="en-GB"/>
    </w:rPr>
  </w:style>
  <w:style w:type="paragraph" w:styleId="BalloonText">
    <w:name w:val="Balloon Text"/>
    <w:basedOn w:val="Normal"/>
    <w:link w:val="BalloonTextChar"/>
    <w:uiPriority w:val="99"/>
    <w:semiHidden/>
    <w:unhideWhenUsed/>
    <w:rsid w:val="00574E60"/>
    <w:rPr>
      <w:rFonts w:ascii="Tahoma" w:hAnsi="Tahoma" w:cs="Tahoma"/>
      <w:sz w:val="16"/>
      <w:szCs w:val="16"/>
    </w:rPr>
  </w:style>
  <w:style w:type="character" w:customStyle="1" w:styleId="BalloonTextChar">
    <w:name w:val="Balloon Text Char"/>
    <w:basedOn w:val="DefaultParagraphFont"/>
    <w:link w:val="BalloonText"/>
    <w:uiPriority w:val="99"/>
    <w:semiHidden/>
    <w:rsid w:val="00574E6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453182">
      <w:bodyDiv w:val="1"/>
      <w:marLeft w:val="0"/>
      <w:marRight w:val="0"/>
      <w:marTop w:val="0"/>
      <w:marBottom w:val="0"/>
      <w:divBdr>
        <w:top w:val="none" w:sz="0" w:space="0" w:color="auto"/>
        <w:left w:val="none" w:sz="0" w:space="0" w:color="auto"/>
        <w:bottom w:val="none" w:sz="0" w:space="0" w:color="auto"/>
        <w:right w:val="none" w:sz="0" w:space="0" w:color="auto"/>
      </w:divBdr>
    </w:div>
    <w:div w:id="137469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E8331-E07A-4E12-A41B-311EFDDB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5</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Milroy, Andy</cp:lastModifiedBy>
  <cp:revision>25</cp:revision>
  <cp:lastPrinted>2013-02-12T09:54:00Z</cp:lastPrinted>
  <dcterms:created xsi:type="dcterms:W3CDTF">2015-02-05T16:30:00Z</dcterms:created>
  <dcterms:modified xsi:type="dcterms:W3CDTF">2015-04-17T15:53:00Z</dcterms:modified>
</cp:coreProperties>
</file>